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Mathematician</w:t>
      </w:r>
      <w:r>
        <w:t xml:space="preserve"> </w:t>
      </w:r>
      <w:r>
        <w:t xml:space="preserve">Profile</w:t>
      </w:r>
      <w:r>
        <w:t xml:space="preserve"> </w:t>
      </w:r>
      <w:r>
        <w:t xml:space="preserve">for</w:t>
      </w:r>
      <w:r>
        <w:t xml:space="preserve"> </w:t>
      </w:r>
      <w:r>
        <w:t xml:space="preserve">Canada</w:t>
      </w:r>
      <w:r>
        <w:t xml:space="preserve"> </w:t>
      </w:r>
      <w:r>
        <w:t xml:space="preserve">Toronto</w:t>
      </w:r>
    </w:p>
    <w:p>
      <w:pPr>
        <w:pStyle w:val="FirstParagraph"/>
      </w:pPr>
      <w:r>
        <w:t xml:space="preserve">```html</w:t>
      </w:r>
    </w:p>
    <w:bookmarkStart w:id="20" w:name="Xcab97f49b322b294d379fd17ef91ef85d616408"/>
    <w:p>
      <w:pPr>
        <w:pStyle w:val="Heading1"/>
      </w:pPr>
      <w:r>
        <w:t xml:space="preserve">Laboratory Report on Applied Mathematics and Strategic Talent Acquisition</w:t>
      </w:r>
    </w:p>
    <w:p>
      <w:pPr>
        <w:pStyle w:val="FirstParagraph"/>
      </w:pPr>
      <w:r>
        <w:rPr>
          <w:bCs/>
          <w:b/>
        </w:rPr>
        <w:t xml:space="preserve">Focal Point:</w:t>
      </w:r>
      <w:r>
        <w:t xml:space="preserve"> </w:t>
      </w:r>
      <w:r>
        <w:t xml:space="preserve">Mathematician Integration in Canada Toronto</w:t>
      </w:r>
      <w:r>
        <w:br/>
      </w:r>
      <w:r>
        <w:rPr>
          <w:bCs/>
          <w:b/>
        </w:rPr>
        <w:t xml:space="preserve">Date:</w:t>
      </w:r>
      <w:r>
        <w:t xml:space="preserve"> </w:t>
      </w:r>
      <w:r>
        <w:t xml:space="preserve">October 26, 2023</w:t>
      </w:r>
      <w:r>
        <w:br/>
      </w:r>
      <w:r>
        <w:rPr>
          <w:bCs/>
          <w:b/>
        </w:rPr>
        <w:t xml:space="preserve">Institution:</w:t>
      </w:r>
      <w:r>
        <w:t xml:space="preserve"> </w:t>
      </w:r>
      <w:r>
        <w:t xml:space="preserve">Centre for Quantitative Analysis and Strategic Modeling (CQASM)</w:t>
      </w:r>
      <w:r>
        <w:br/>
      </w:r>
      <w:r>
        <w:rPr>
          <w:bCs/>
          <w:b/>
        </w:rPr>
        <w:t xml:space="preserve">Status:</w:t>
      </w:r>
      <w:r>
        <w:t xml:space="preserve"> </w:t>
      </w:r>
      <w:r>
        <w:t xml:space="preserve">Final Review for Visa and Employment Sponsorship Processing</w:t>
      </w:r>
    </w:p>
    <w:bookmarkEnd w:id="20"/>
    <w:bookmarkStart w:id="21" w:name="executive-summary"/>
    <w:p>
      <w:pPr>
        <w:pStyle w:val="Heading2"/>
      </w:pPr>
      <w:r>
        <w:t xml:space="preserve">1. Executive Summary</w:t>
      </w:r>
    </w:p>
    <w:p>
      <w:pPr>
        <w:pStyle w:val="FirstParagraph"/>
      </w:pPr>
      <w:r>
        <w:t xml:space="preserve">This lab report serves as a comprehensive analytical document designed to evaluate the qualifications, potential contributions, and strategic necessity of recruiting a high-caliber Mathematician within the bustling economic and technological hub of Canada Toronto. As Toronto solidifies its reputation as one of North America's leading financial technology (FinTech) and artificial intelligence (AI) centers, the demand for rigorous mathematical expertise has reached unprecedented levels. This document outlines the critical intersection between advanced mathematical theory and practical application in a multicultural, high-density urban environment.</w:t>
      </w:r>
    </w:p>
    <w:p>
      <w:pPr>
        <w:pStyle w:val="BodyText"/>
      </w:pPr>
      <w:r>
        <w:t xml:space="preserve">The objective of this report is to provide immigration authorities, hiring committees, and academic institutions with a structured assessment of why the presence of a specialized Mathematician is not merely beneficial but essential for maintaining Canada Toronto's competitive edge in global data science and financial modeling sectors.</w:t>
      </w:r>
    </w:p>
    <w:bookmarkEnd w:id="21"/>
    <w:bookmarkStart w:id="22" w:name="X530692d22eea4977c9b5bd620aa0181089b89d0"/>
    <w:p>
      <w:pPr>
        <w:pStyle w:val="Heading2"/>
      </w:pPr>
      <w:r>
        <w:t xml:space="preserve">2. Introduction: The Role of the Mathematician in Modern Economy</w:t>
      </w:r>
    </w:p>
    <w:p>
      <w:pPr>
        <w:pStyle w:val="FirstParagraph"/>
      </w:pPr>
      <w:r>
        <w:t xml:space="preserve">In the context of modern urban development, the role of a Mathematician extends far beyond theoretical academia. In Canada Toronto, mathematicians serve as the architects behind algorithms that drive stock market transactions, optimize public transportation logistics via Toronto Transit Commission (TTC) data modeling, and enhance healthcare outcomes through epidemiological modeling at local hospitals such as University Health Network.</w:t>
      </w:r>
    </w:p>
    <w:p>
      <w:pPr>
        <w:pStyle w:val="BodyText"/>
      </w:pPr>
      <w:r>
        <w:t xml:space="preserve">This section defines the scope of our inquiry. We are analyzing a "Mathematician" not just as an individual holding a degree, but as a specialized agent of change who translates complex numerical data into actionable insights. The specific geographic focus is Canada Toronto, a city characterized by rapid population growth and technological innovation. Understanding the unique demands of this region requires recognizing that Toronto’s economy relies heavily on quantitative rigor.</w:t>
      </w:r>
    </w:p>
    <w:bookmarkEnd w:id="22"/>
    <w:bookmarkStart w:id="23" w:name="X2ba57bc94e57373aabae7f9ed246e318033ea77"/>
    <w:p>
      <w:pPr>
        <w:pStyle w:val="Heading2"/>
      </w:pPr>
      <w:r>
        <w:t xml:space="preserve">3. Methodology: Assessment Criteria for Talent Integration</w:t>
      </w:r>
    </w:p>
    <w:p>
      <w:pPr>
        <w:pStyle w:val="FirstParagraph"/>
      </w:pPr>
      <w:r>
        <w:t xml:space="preserve">To ensure a robust evaluation, this lab report utilizes a multi-factor analysis framework. The methodology includes the following components:</w:t>
      </w:r>
    </w:p>
    <w:p>
      <w:pPr>
        <w:numPr>
          <w:ilvl w:val="0"/>
          <w:numId w:val="1001"/>
        </w:numPr>
        <w:pStyle w:val="Compact"/>
      </w:pPr>
      <w:r>
        <w:rPr>
          <w:bCs/>
          <w:b/>
        </w:rPr>
        <w:t xml:space="preserve">Economic Impact Analysis:</w:t>
      </w:r>
      <w:r>
        <w:t xml:space="preserve"> </w:t>
      </w:r>
      <w:r>
        <w:t xml:space="preserve">Examining how mathematical expertise correlates with GDP growth in Canada Toronto’s tech sector.</w:t>
      </w:r>
    </w:p>
    <w:p>
      <w:pPr>
        <w:numPr>
          <w:ilvl w:val="0"/>
          <w:numId w:val="1001"/>
        </w:numPr>
        <w:pStyle w:val="Compact"/>
      </w:pPr>
      <w:r>
        <w:br/>
      </w:r>
      <w:r>
        <w:rPr>
          <w:bCs/>
          <w:b/>
        </w:rPr>
        <w:t xml:space="preserve">Skill Gap Assessment:</w:t>
      </w:r>
      <w:r>
        <w:t xml:space="preserve"> </w:t>
      </w:r>
      <w:r>
        <w:t xml:space="preserve">Comparing the current supply of qualified mathematicians against industry demand in Canada Toronto.</w:t>
      </w:r>
    </w:p>
    <w:p>
      <w:pPr>
        <w:numPr>
          <w:ilvl w:val="0"/>
          <w:numId w:val="1001"/>
        </w:numPr>
        <w:pStyle w:val="Compact"/>
      </w:pPr>
      <w:r>
        <w:br/>
      </w:r>
      <w:r>
        <w:rPr>
          <w:bCs/>
          <w:b/>
        </w:rPr>
        <w:t xml:space="preserve">Cultural and Academic Fit:</w:t>
      </w:r>
      <w:r>
        <w:t xml:space="preserve"> </w:t>
      </w:r>
      <w:r>
        <w:t xml:space="preserve">Evaluating how a foreign-trained Mathematician might integrate into the diverse academic institutions of Canada Toronto, such as the University of Toronto or York University.</w:t>
      </w:r>
    </w:p>
    <w:bookmarkEnd w:id="23"/>
    <w:bookmarkStart w:id="25" w:name="Xdcb36db20e4e65e07aa43d2f6c83865ce6f78b6"/>
    <w:p>
      <w:pPr>
        <w:pStyle w:val="Heading2"/>
      </w:pPr>
      <w:r>
        <w:t xml:space="preserve">4. Data Analysis: The Demand for Mathematical Expertise in Canada Toronto</w:t>
      </w:r>
    </w:p>
    <w:p>
      <w:pPr>
        <w:pStyle w:val="FirstParagraph"/>
      </w:pPr>
      <w:r>
        <w:t xml:space="preserve">Sector</w:t>
      </w:r>
    </w:p>
    <w:p>
      <w:pPr>
        <w:pStyle w:val="BodyText"/>
      </w:pPr>
      <w:r>
        <w:rPr>
          <w:bCs/>
          <w:b/>
        </w:rPr>
        <w:t xml:space="preserve">Potential Application of Mathematician Skills</w:t>
      </w:r>
    </w:p>
    <w:p>
      <w:pPr>
        <w:pStyle w:val="BodyText"/>
      </w:pPr>
      <w:r>
        <w:rPr>
          <w:bCs/>
          <w:b/>
        </w:rPr>
        <w:t xml:space="preserve">Growth Projection in Canada Toronto (2023-2033)</w:t>
      </w:r>
    </w:p>
    <w:p>
      <w:pPr>
        <w:pStyle w:val="BodyText"/>
      </w:pPr>
      <w:r>
        <w:rPr>
          <w:bCs/>
          <w:b/>
        </w:rPr>
        <w:t xml:space="preserve">Banking &amp; Finance</w:t>
      </w:r>
    </w:p>
    <w:p>
      <w:pPr>
        <w:pStyle w:val="BodyText"/>
      </w:pPr>
      <w:r>
        <w:t xml:space="preserve">Risk assessment, derivative pricing, algorithmic trading systems.</w:t>
      </w:r>
    </w:p>
    <w:p>
      <w:pPr>
        <w:pStyle w:val="BodyText"/>
      </w:pPr>
      <w:r>
        <w:t xml:space="preserve">+15% (Driven by FinTech hubs in Financial District)</w:t>
      </w:r>
    </w:p>
    <w:p>
      <w:pPr>
        <w:pStyle w:val="BodyText"/>
      </w:pPr>
      <w:r>
        <w:rPr>
          <w:bCs/>
          <w:b/>
        </w:rPr>
        <w:t xml:space="preserve">Data Science &amp; AI</w:t>
      </w:r>
    </w:p>
    <w:p>
      <w:pPr>
        <w:pStyle w:val="BodyText"/>
      </w:pPr>
      <w:r>
        <w:t xml:space="preserve">Machine learning model optimization, natural language processing.</w:t>
      </w:r>
    </w:p>
    <w:p>
      <w:pPr>
        <w:pStyle w:val="BodyText"/>
      </w:pPr>
      <w:r>
        <w:t xml:space="preserve">+25% (Toronto is a global AI hub)</w:t>
      </w:r>
    </w:p>
    <w:p>
      <w:pPr>
        <w:pStyle w:val="BodyText"/>
      </w:pPr>
      <w:r>
        <w:rPr>
          <w:bCs/>
          <w:b/>
        </w:rPr>
        <w:t xml:space="preserve">PUBLIC SECTOR / URBAN PLANNING</w:t>
      </w:r>
    </w:p>
    <w:p>
      <w:pPr>
        <w:pStyle w:val="BodyText"/>
      </w:pPr>
      <w:r>
        <w:t xml:space="preserve">Traffic flow optimization, energy grid stability analysis.</w:t>
      </w:r>
    </w:p>
    <w:p>
      <w:pPr>
        <w:pStyle w:val="BodyText"/>
      </w:pPr>
      <w:r>
        <w:t xml:space="preserve">+10% (City of Toronto Smart City initiatives)</w:t>
      </w:r>
    </w:p>
    <w:p>
      <w:pPr>
        <w:pStyle w:val="BodyText"/>
      </w:pPr>
      <w:r>
        <w:rPr>
          <w:bCs/>
          <w:b/>
        </w:rPr>
        <w:t xml:space="preserve">Healthcare Research</w:t>
      </w:r>
    </w:p>
    <w:p>
      <w:pPr>
        <w:pStyle w:val="BodyText"/>
      </w:pPr>
      <w:r>
        <w:t xml:space="preserve">Bio-statistics, medical imaging analysis, pharmaceutical modeling.</w:t>
      </w:r>
    </w:p>
    <w:p>
      <w:pPr>
        <w:pStyle w:val="BodyText"/>
      </w:pPr>
      <w:r>
        <w:t xml:space="preserve">+18% (Expansion of research hospitals)</w:t>
      </w:r>
    </w:p>
    <w:p>
      <w:pPr>
        <w:pStyle w:val="BodyText"/>
      </w:pPr>
      <w:r>
        <w:t xml:space="preserve">The data indicates a stark shortage of qualified personnel relative to the exploding demand in Canada Toronto. Specifically, the intersection of pure mathematics and computer science—where most modern Mathematicians operate—is critical for sustaining the growth seen in Canada Toronto’s downtown core.</w:t>
      </w:r>
    </w:p>
    <w:bookmarkStart w:id="24" w:name="Xc13ad8a159027049f3012fe32c9aec056ffca02"/>
    <w:p>
      <w:pPr>
        <w:pStyle w:val="Heading3"/>
      </w:pPr>
      <w:r>
        <w:t xml:space="preserve">4.1 The "Mathematician" as a Catalyst for Innovation</w:t>
      </w:r>
    </w:p>
    <w:p>
      <w:pPr>
        <w:pStyle w:val="FirstParagraph"/>
      </w:pPr>
      <w:r>
        <w:t xml:space="preserve">A mathematician brings a unique cognitive framework to problem-solving. In Canada Toronto, where startups and established corporations alike compete for efficiency, the ability to abstract problems into solvable mathematical models is a key differentiator. For instance, in the realm of cybersecurity—a growing field in Canada Toronto—mathematicians are vital for developing encryption standards that protect Canadian financial data.</w:t>
      </w:r>
    </w:p>
    <w:bookmarkEnd w:id="24"/>
    <w:bookmarkEnd w:id="25"/>
    <w:bookmarkStart w:id="29" w:name="X1064924fd403db98930e53f66879ee4badf7e91"/>
    <w:p>
      <w:pPr>
        <w:pStyle w:val="Heading2"/>
      </w:pPr>
      <w:r>
        <w:t xml:space="preserve">5. Case Study: Integration Challenges and Solutions</w:t>
      </w:r>
    </w:p>
    <w:p>
      <w:pPr>
        <w:pStyle w:val="FirstParagraph"/>
      </w:pPr>
      <w:r>
        <w:rPr>
          <w:bCs/>
          <w:b/>
        </w:rPr>
        <w:t xml:space="preserve">The Challenge:</w:t>
      </w:r>
      <w:r>
        <w:t xml:space="preserve"> </w:t>
      </w:r>
      <w:r>
        <w:t xml:space="preserve">While Canada Toronto is a multicultural hub, the academic language and specific regulatory frameworks can present barriers for international Mathematicians seeking employment.</w:t>
      </w:r>
    </w:p>
    <w:p>
      <w:pPr>
        <w:pStyle w:val="BodyText"/>
      </w:pPr>
      <w:r>
        <w:rPr>
          <w:bCs/>
          <w:b/>
        </w:rPr>
        <w:t xml:space="preserve">Solution Pathway:</w:t>
      </w:r>
    </w:p>
    <w:p>
      <w:pPr>
        <w:pStyle w:val="BodyText"/>
      </w:pPr>
      <w:r>
        <w:rPr>
          <w:bCs/>
          <w:b/>
        </w:rPr>
        <w:t xml:space="preserve">Northern Exposure Training:</w:t>
      </w:r>
      <w:r>
        <w:t xml:space="preserve"> </w:t>
      </w:r>
      <w:r>
        <w:t xml:space="preserve">Programs designed to help Mathematicians understand Canadian labor laws and workplace etiquette in Canada Toronto.</w:t>
      </w:r>
    </w:p>
    <w:p>
      <w:pPr>
        <w:pStyle w:val="BodyText"/>
      </w:pPr>
      <w:r>
        <w:br/>
      </w:r>
      <w:r>
        <w:rPr>
          <w:bCs/>
          <w:b/>
        </w:rPr>
        <w:t xml:space="preserve">Cross-Disciplinary Collaboration:</w:t>
      </w:r>
      <w:r>
        <w:t xml:space="preserve"> </w:t>
      </w:r>
      <w:r>
        <w:t xml:space="preserve">Encouraging the Mathematician to work in interdisciplinary teams, bridging the gap between abstract theory and practical engineering applications.</w:t>
      </w:r>
    </w:p>
    <w:p>
      <w:pPr>
        <w:pStyle w:val="BodyText"/>
      </w:pPr>
      <w:r>
        <w:br/>
      </w:r>
      <w:r>
        <w:rPr>
          <w:bCs/>
          <w:b/>
        </w:rPr>
        <w:t xml:space="preserve">Leveraging LOCAL NETWORKS:</w:t>
      </w:r>
    </w:p>
    <w:bookmarkStart w:id="26" w:name="X759605fd94ba7b760fa236e8e3a9ce5ecf40047"/>
    <w:p>
      <w:pPr>
        <w:pStyle w:val="Heading2"/>
      </w:pPr>
      <w:r>
        <w:t xml:space="preserve">6. Discussion: The Strategic Value of the Mathematician</w:t>
      </w:r>
    </w:p>
    <w:p>
      <w:pPr>
        <w:pStyle w:val="FirstParagraph"/>
      </w:pPr>
      <w:r>
        <w:t xml:space="preserve">The presence of a qualified Mathematician in Canada Toronto is not merely a hiring decision; it is a strategic investment in the city’s intellectual infrastructure. As noted earlier, Canada Toronto is positioning itself as an innovation capital. Without rigorous mathematical oversight, technological advancements can lead to systemic errors or inefficiencies.</w:t>
      </w:r>
    </w:p>
    <w:p>
      <w:pPr>
        <w:pStyle w:val="BodyText"/>
      </w:pPr>
      <w:r>
        <w:t xml:space="preserve">Furthermore, the educational ecosystem of Canada Toronto benefits significantly from high-level mathematicians acting as educators and mentors. The University of Toronto’s Department of Mathematics and Statistics remains a world leader, but it requires continuous influxes of fresh talent to maintain this status. A new Mathematician enriches the academic discourse, bringing diverse perspectives from different global mathematical schools of thought.</w:t>
      </w:r>
    </w:p>
    <w:bookmarkEnd w:id="26"/>
    <w:bookmarkStart w:id="27" w:name="conclusion"/>
    <w:p>
      <w:pPr>
        <w:pStyle w:val="Heading2"/>
      </w:pPr>
      <w:r>
        <w:t xml:space="preserve">7. Conclusion</w:t>
      </w:r>
    </w:p>
    <w:p>
      <w:pPr>
        <w:pStyle w:val="FirstParagraph"/>
      </w:pPr>
      <w:r>
        <w:t xml:space="preserve">This lab report conclusively demonstrates that the recruitment and integration of a Mathematician into Canada Toronto is imperative for sustaining economic growth, technological leadership, and academic excellence. The data presented highlights a critical supply gap in various sectors including finance, healthcare, and urban planning.</w:t>
      </w:r>
    </w:p>
    <w:p>
      <w:pPr>
        <w:pStyle w:val="BodyText"/>
      </w:pPr>
      <w:r>
        <w:t xml:space="preserve">To ensure Canada Toronto remains at the forefront of global innovation, policy makers must facilitate streamlined immigration pathways for Mathematicians. By recognizing the unique value proposition of mathematical expertise in a real-world urban setting like Canada Toronto, stakeholders can foster an environment where analytical rigor thrives.</w:t>
      </w:r>
    </w:p>
    <w:bookmarkEnd w:id="27"/>
    <w:bookmarkStart w:id="28" w:name="recommendations"/>
    <w:p>
      <w:pPr>
        <w:pStyle w:val="Heading2"/>
      </w:pPr>
      <w:r>
        <w:t xml:space="preserve">8. Recommendations</w:t>
      </w:r>
    </w:p>
    <w:p>
      <w:pPr>
        <w:pStyle w:val="FirstParagraph"/>
      </w:pPr>
      <w:r>
        <w:rPr>
          <w:bCs/>
          <w:b/>
        </w:rPr>
        <w:t xml:space="preserve">Prioritize Visa Processing:</w:t>
      </w:r>
      <w:r>
        <w:t xml:space="preserve">INVEST IN LOCAL TRAINING PROGRAMS: Establish workshops in Canada Toronto that help international Mathematicians adapt their theoretical knowledge to local industry standards.</w:t>
      </w:r>
      <w:r>
        <w:rPr>
          <w:bCs/>
          <w:b/>
        </w:rPr>
        <w:t xml:space="preserve">Public-Private Partnerships:</w:t>
      </w:r>
      <w:r>
        <w:t xml:space="preserve"> </w:t>
      </w:r>
      <w:r>
        <w:t xml:space="preserve">Encourage partnerships between the City of Toronto and mathematical firms to solve urban challenges, thereby showcasing the utility of Mathematicians in a tangible way.</w:t>
      </w:r>
    </w:p>
    <w:p>
      <w:pPr>
        <w:pStyle w:val="BodyText"/>
      </w:pPr>
      <w:r>
        <w:rPr>
          <w:iCs/>
          <w:i/>
        </w:rPr>
        <w:t xml:space="preserve">Note: This document is formatted as a Lab Report for administrative and strategic planning purposes within the context of Canada Toronto's development initiatives. All data references are simulated for the purpose of this template but reflect realistic industry trends.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Mathematician Profile for Canada Toronto</dc:title>
  <dc:creator/>
  <dc:language>en</dc:language>
  <cp:keywords/>
  <dcterms:created xsi:type="dcterms:W3CDTF">2026-07-29T06:09:24Z</dcterms:created>
  <dcterms:modified xsi:type="dcterms:W3CDTF">2026-07-29T06:09:24Z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