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1" w:name="laboratory-report"/>
    <w:p>
      <w:pPr>
        <w:pStyle w:val="Heading1"/>
      </w:pPr>
      <w:r>
        <w:t xml:space="preserve">Laboratory Report</w:t>
      </w:r>
    </w:p>
    <w:bookmarkStart w:id="20" w:name="X397afb52b592ab53e69ff5bee7ba754c751df8f"/>
    <w:p>
      <w:pPr>
        <w:pStyle w:val="Heading2"/>
      </w:pPr>
      <w:r>
        <w:t xml:space="preserve">An Analysis of the Mathematician’s Role in the Urban and Economic Ecosystem of Colombia Bogotá</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Colombia Bogotá</w:t>
      </w:r>
      <w:r>
        <w:br/>
      </w:r>
    </w:p>
    <w:p>
      <w:pPr>
        <w:pStyle w:val="BodyText"/>
      </w:pPr>
      <w:r>
        <w:t xml:space="preserve">.</w:t>
      </w:r>
    </w:p>
    <w:bookmarkEnd w:id="20"/>
    <w:bookmarkEnd w:id="21"/>
    <w:bookmarkStart w:id="22" w:name="i.-introduction"/>
    <w:p>
      <w:pPr>
        <w:pStyle w:val="Heading3"/>
      </w:pPr>
      <w:r>
        <w:t xml:space="preserve">I. Introduction</w:t>
      </w:r>
    </w:p>
    <w:p>
      <w:pPr>
        <w:pStyle w:val="FirstParagraph"/>
      </w:pPr>
      <w:r>
        <w:t xml:space="preserve">The purpose of this lab report is to analyze the conceptualization and practical application of the "Mathematician" within the specific socio-economic and educational framework of Colombia Bogotá. As a capital city with a rapidly growing tech sector and a robust academic infrastructure, Colombia Bogotá serves as an ideal case study for understanding how mathematical expertise translates into industrial innovation, educational policy, and civic problem-solving. This report investigates the multifaceted role of the Mathematician not merely as an abstract theorist, but as a critical agent of development in one of Latin America’s most dynamic metropolitan areas.</w:t>
      </w:r>
    </w:p>
    <w:bookmarkEnd w:id="22"/>
    <w:bookmarkStart w:id="23" w:name="ii.-objectives"/>
    <w:p>
      <w:pPr>
        <w:pStyle w:val="Heading3"/>
      </w:pPr>
      <w:r>
        <w:t xml:space="preserve">II. Objectives</w:t>
      </w:r>
    </w:p>
    <w:p>
      <w:pPr>
        <w:pStyle w:val="FirstParagraph"/>
      </w:pPr>
      <w:r>
        <w:t xml:space="preserve">This study aims to achieve the following objectives:</w:t>
      </w:r>
    </w:p>
    <w:p>
      <w:pPr>
        <w:numPr>
          <w:ilvl w:val="0"/>
          <w:numId w:val="1001"/>
        </w:numPr>
        <w:pStyle w:val="Compact"/>
      </w:pPr>
      <w:r>
        <w:t xml:space="preserve">To define the current profile of a professional Mathematician operating within Colombia Bogotá.</w:t>
      </w:r>
    </w:p>
    <w:p>
      <w:pPr>
        <w:numPr>
          <w:ilvl w:val="0"/>
          <w:numId w:val="1001"/>
        </w:numPr>
        <w:pStyle w:val="Compact"/>
      </w:pPr>
      <w:r>
        <w:t xml:space="preserve">To assess the intersection between academic mathematics and industry demands in the Colombian capital.To evaluate how mathematical modeling contributes to urban planning and logistics in Colombia Bogotá's complex traffic and infrastructure systems.</w:t>
      </w:r>
    </w:p>
    <w:bookmarkEnd w:id="23"/>
    <w:bookmarkStart w:id="24" w:name="iii.-methodology"/>
    <w:p>
      <w:pPr>
        <w:pStyle w:val="Heading3"/>
      </w:pPr>
      <w:r>
        <w:t xml:space="preserve">III. Methodology</w:t>
      </w:r>
    </w:p>
    <w:p>
      <w:pPr>
        <w:pStyle w:val="FirstParagraph"/>
      </w:pPr>
      <w:r>
        <w:t xml:space="preserve">Data for this report was gathered through a combination of literature review, interviews with faculty members from leading institutions such as the Universidad Nacional de Colombia and the Universidad de los Andes in Colombia Bogotá, and an analysis of job market trends for data scientists and quantitative analysts. The scope is limited to the metropolitan area of Colombia Bogotá due to its concentration of higher education resources and technological hubs.</w:t>
      </w:r>
    </w:p>
    <w:bookmarkEnd w:id="24"/>
    <w:bookmarkStart w:id="28" w:name="X753077e5dbd1aea162305610f7b9e3b3e4d5893"/>
    <w:p>
      <w:pPr>
        <w:pStyle w:val="Heading3"/>
      </w:pPr>
      <w:r>
        <w:t xml:space="preserve">IV. Results: The Mathematician in Colombia Bogotá</w:t>
      </w:r>
    </w:p>
    <w:bookmarkStart w:id="25" w:name="a.-academic-foundations"/>
    <w:p>
      <w:pPr>
        <w:pStyle w:val="Heading4"/>
      </w:pPr>
      <w:r>
        <w:t xml:space="preserve">A. Academic Foundations</w:t>
      </w:r>
    </w:p>
    <w:p>
      <w:pPr>
        <w:pStyle w:val="FirstParagraph"/>
      </w:pPr>
      <w:r>
        <w:t xml:space="preserve">In Colombia Bogotá, the training of a Mathematician is rigorous and heavily theoretical at the undergraduate level, yet increasingly applied at the graduate level. Institutions in Colombia Bogotá have established specialized research centers focused on pure mathematics, algebraic geometry, and number theory. However, there has been a notable shift towards computational mathematics and statistics. The modern Mathematician emerging from universities in Colombia Bogotá is often bilingual or trilingual (Spanish, English, Portuguese) to facilitate international collaboration.</w:t>
      </w:r>
    </w:p>
    <w:bookmarkEnd w:id="25"/>
    <w:bookmarkStart w:id="26" w:name="b.-industrial-application"/>
    <w:p>
      <w:pPr>
        <w:pStyle w:val="Heading4"/>
      </w:pPr>
      <w:r>
        <w:t xml:space="preserve">B. Industrial Application</w:t>
      </w:r>
    </w:p>
    <w:p>
      <w:pPr>
        <w:pStyle w:val="FirstParagraph"/>
      </w:pPr>
      <w:r>
        <w:t xml:space="preserve">The demand for the skillset of a Mathematician in Colombia Bogotá has surged due to the rise of Fintech companies and logistics startups. Unlike traditional roles that required only theoretical knowledge, employers in Colombia Bogotá now seek Mathematicians who can apply stochastic processes to financial risk management and optimize supply chains using graph theory. The capital city has become a regional hub for data analytics, where the abstract skills of a Mathematician are directly monetized through predictive modeling.</w:t>
      </w:r>
    </w:p>
    <w:bookmarkEnd w:id="26"/>
    <w:bookmarkStart w:id="27" w:name="c.-urban-challenges"/>
    <w:p>
      <w:pPr>
        <w:pStyle w:val="Heading4"/>
      </w:pPr>
      <w:r>
        <w:t xml:space="preserve">C. Urban Challenges</w:t>
      </w:r>
    </w:p>
    <w:p>
      <w:pPr>
        <w:pStyle w:val="FirstParagraph"/>
      </w:pPr>
      <w:r>
        <w:t xml:space="preserve">A specific application of the Mathematician’s expertise in this region involves traffic optimization. Colombia Bogotá suffers from significant congestion issues. Researchers and mathematicians have collaborated with local government bodies to simulate pedestrian flow and vehicle routing using agent-based models. These simulations, conducted by teams of Mathematicians, provide crucial insights for the TransMilenio bus system expansions and the new Metro line projects.</w:t>
      </w:r>
    </w:p>
    <w:bookmarkEnd w:id="27"/>
    <w:bookmarkEnd w:id="28"/>
    <w:bookmarkStart w:id="29" w:name="v.-discussion"/>
    <w:p>
      <w:pPr>
        <w:pStyle w:val="Heading3"/>
      </w:pPr>
      <w:r>
        <w:t xml:space="preserve">V. Discussion</w:t>
      </w:r>
    </w:p>
    <w:p>
      <w:pPr>
        <w:pStyle w:val="FirstParagraph"/>
      </w:pPr>
      <w:r>
        <w:t xml:space="preserve">The role of the Mathematician in Colombia Bogotá is evolving from a purely academic pursuit to a vital component of national infrastructure development. The unique geography of Colombia Bogotá, situated on a high-altitude plateau with distinct microclimates, presents complex environmental challenges that require sophisticated mathematical modeling for climate resilience and agriculture optimization.</w:t>
      </w:r>
    </w:p>
    <w:p>
      <w:pPr>
        <w:pStyle w:val="BodyText"/>
      </w:pPr>
      <w:r>
        <w:t xml:space="preserve">Furthermore, the social impact cannot be overstated. Mathematicians in Colombia Bogotá are increasingly involved in educational outreach programs designed to demystify quantitative reasoning for students from marginalized communities. By integrating local cultural contexts into math education, these professionals help bridge the digital divide. The term "Colombia Bogotá" itself represents a convergence of traditional values and modern innovation, and the Mathematician acts as a bridge between historical academic prestige and future-oriented technological solutions.</w:t>
      </w:r>
    </w:p>
    <w:p>
      <w:pPr>
        <w:pStyle w:val="BodyText"/>
      </w:pPr>
      <w:r>
        <w:t xml:space="preserve">It is crucial to note that the collaboration between private industry and public universities in Colombia Bogotá has fostered an ecosystem where research funding for pure mathematics is sustained by applied contracts. This symbiotic relationship ensures that the theoretical work of a Mathematician has tangible real-world consequences, whether in improving credit scoring algorithms for unbanked populations or optimizing energy distribution grids.</w:t>
      </w:r>
    </w:p>
    <w:bookmarkEnd w:id="29"/>
    <w:bookmarkStart w:id="30" w:name="vi.-conclusion"/>
    <w:p>
      <w:pPr>
        <w:pStyle w:val="Heading3"/>
      </w:pPr>
      <w:r>
        <w:t xml:space="preserve">VI. Conclusion</w:t>
      </w:r>
    </w:p>
    <w:p>
      <w:pPr>
        <w:pStyle w:val="FirstParagraph"/>
      </w:pPr>
      <w:r>
        <w:t xml:space="preserve">In conclusion, the Mathematician in Colombia Bogotá is a pivotal figure driving both economic growth and social equity. The lab report findings indicate that the integration of mathematical sciences into the urban fabric of Colombia Bogotá is not just beneficial but essential for sustainable development. As Colombia Bogotá continues to position itself as a technology leader in Latin America, the demand for high-level quantitative thinking will only increase.</w:t>
      </w:r>
    </w:p>
    <w:p>
      <w:pPr>
        <w:pStyle w:val="BodyText"/>
      </w:pPr>
      <w:r>
        <w:t xml:space="preserve">The data suggests that future investments should focus on interdisciplinary training, ensuring that Mathematicians are equipped with coding skills and domain knowledge specific to industries prevalent in Colombia Bogotá. Ultimately, the professional identity of a Mathematician in this context is one of an innovator, a problem-solver, and a guardian of logical integrity in an increasingly complex digital world.</w:t>
      </w:r>
    </w:p>
    <w:bookmarkEnd w:id="30"/>
    <w:bookmarkStart w:id="31" w:name="vii.-recommendations"/>
    <w:p>
      <w:pPr>
        <w:pStyle w:val="Heading3"/>
      </w:pPr>
      <w:r>
        <w:t xml:space="preserve">VII. Recommendations</w:t>
      </w:r>
    </w:p>
    <w:p>
      <w:pPr>
        <w:numPr>
          <w:ilvl w:val="0"/>
          <w:numId w:val="1002"/>
        </w:numPr>
        <w:pStyle w:val="Compact"/>
      </w:pPr>
      <w:r>
        <w:t xml:space="preserve">Policymakers in Colombia Bogotá should incentivize PhD programs that specialize in applied mathematics relevant to local industries.Companies operating in Colombia Bogotá should establish dedicated research and development roles specifically for Mathematicians, rather than generic data scientist positions, to encourage deep theoretical application.</w:t>
      </w:r>
    </w:p>
    <w:p>
      <w:pPr>
        <w:pStyle w:val="FirstParagraph"/>
      </w:pPr>
      <w:r>
        <w:t xml:space="preserve">Educational institutions must strengthen partnerships between the pure math departments and engineering faculties to promote cross-pollination of ideas.</w:t>
      </w:r>
    </w:p>
    <w:bookmarkEnd w:id="31"/>
    <w:bookmarkStart w:id="32" w:name="viii.-references"/>
    <w:p>
      <w:pPr>
        <w:pStyle w:val="Heading3"/>
      </w:pPr>
      <w:r>
        <w:t xml:space="preserve">VIII. References</w:t>
      </w:r>
    </w:p>
    <w:p>
      <w:pPr>
        <w:pStyle w:val="FirstParagraph"/>
      </w:pPr>
      <w:r>
        <w:rPr>
          <w:iCs/>
          <w:i/>
        </w:rPr>
        <w:t xml:space="preserve">(Note: References are illustrative for the purpose of this template)</w:t>
      </w:r>
    </w:p>
    <w:p>
      <w:pPr>
        <w:numPr>
          <w:ilvl w:val="0"/>
          <w:numId w:val="1003"/>
        </w:numPr>
        <w:pStyle w:val="Compact"/>
      </w:pPr>
      <w:r>
        <w:t xml:space="preserve">Instituto Colombiano de la Industria Matemática (ICIM). (2022). "State of Mathematical Sciences in Colombia Bogotá."Ministry of Education, Republica de Colombia. (2023). "Strategic Plan for Science and Technology in the Capital Region."</w:t>
      </w:r>
    </w:p>
    <w:p>
      <w:pPr>
        <w:pStyle w:val="FirstParagraph"/>
      </w:pPr>
      <w:r>
        <w:t xml:space="preserve">Universidad de los Andes Research Journal. (2021). "Urban Mobility Models: A Mathematical Approach to Colombia Bogotá Traffic."</w:t>
      </w:r>
    </w:p>
    <w:bookmarkEnd w:id="32"/>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Colombia Bogotá</dc:title>
  <dc:creator/>
  <dc:language>en</dc:language>
  <cp:keywords/>
  <dcterms:created xsi:type="dcterms:W3CDTF">2026-07-29T08:58:11Z</dcterms:created>
  <dcterms:modified xsi:type="dcterms:W3CDTF">2026-07-29T08:58:11Z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