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Medellín</w:t>
      </w:r>
    </w:p>
    <w:bookmarkStart w:id="31" w:name="X56bf6c66a4f950a74be5a4613c850d609fd3ecd"/>
    <w:p>
      <w:pPr>
        <w:pStyle w:val="Heading1"/>
      </w:pPr>
      <w:r>
        <w:t xml:space="preserve">Laboratory Report: The Role and Evolution of the Mathematician in Colombia Medellín</w:t>
      </w:r>
    </w:p>
    <w:p>
      <w:pPr>
        <w:pStyle w:val="FirstParagraph"/>
      </w:pPr>
      <w:r>
        <w:rPr>
          <w:bCs/>
          <w:b/>
        </w:rPr>
        <w:t xml:space="preserve">Date:</w:t>
      </w:r>
      <w:r>
        <w:t xml:space="preserve"> </w:t>
      </w:r>
      <w:r>
        <w:t xml:space="preserve">October 26, 2023</w:t>
      </w:r>
      <w:r>
        <w:br/>
      </w:r>
      <w:r>
        <w:t xml:space="preserve">[Researcher Name]</w:t>
      </w:r>
      <w:r>
        <w:br/>
      </w:r>
      <w:r>
        <w:rPr>
          <w:bCs/>
          <w:b/>
        </w:rPr>
        <w:t xml:space="preserve">Institutional Affiliation:</w:t>
      </w:r>
      <w:r>
        <w:t xml:space="preserve"> </w:t>
      </w:r>
      <w:r>
        <w:t xml:space="preserve">Institute for Advanced Studies in Regional Mathematics</w:t>
      </w:r>
      <w:r>
        <w:br/>
      </w:r>
      <w:r>
        <w:t xml:space="preserve">The Mathematician as a Key Agent in the Socio-Economic Transformation of Colombia Medellín</w:t>
      </w:r>
    </w:p>
    <w:bookmarkStart w:id="20" w:name="introduction-and-objective"/>
    <w:p>
      <w:pPr>
        <w:pStyle w:val="Heading2"/>
      </w:pPr>
      <w:r>
        <w:t xml:space="preserve">1.0 Introduction and Objective</w:t>
      </w:r>
    </w:p>
    <w:p>
      <w:pPr>
        <w:pStyle w:val="FirstParagraph"/>
      </w:pPr>
      <w:r>
        <w:t xml:space="preserve">The primary objective of this laboratory report is to analyze the multifaceted role of the mathematician within the specific socio-economic and cultural context of Colombia Medellín. Historically, mathematical work has often been viewed through a purely abstract lens, detached from immediate societal applications. However in recent decades there has been a paradigm shift particularly evident in cities like Colombia Medellín where mathematics is increasingly recognized as a critical infrastructure for urban planning public policy economic development and educational equity.</w:t>
      </w:r>
    </w:p>
    <w:p>
      <w:pPr>
        <w:pStyle w:val="BodyText"/>
      </w:pPr>
      <w:r>
        <w:t xml:space="preserve">This report aims to document how the modern mathematician operates not merely as an academic theorist but as an applied scientist collaborating with city administrators engineers and sociologists. The scope of this study covers the historical evolution of mathematical institutions in Colombia Medellín current collaborative models between academia and government future projections for data-driven governance and finally challenges that remain regarding accessibility and public understanding of mathematics.</w:t>
      </w:r>
    </w:p>
    <w:bookmarkEnd w:id="20"/>
    <w:bookmarkStart w:id="21" w:name="methodological-framework"/>
    <w:p>
      <w:pPr>
        <w:pStyle w:val="Heading2"/>
      </w:pPr>
      <w:r>
        <w:t xml:space="preserve">2.0 Methodological Framework</w:t>
      </w:r>
    </w:p>
    <w:p>
      <w:pPr>
        <w:pStyle w:val="FirstParagraph"/>
      </w:pPr>
      <w:r>
        <w:t xml:space="preserve">This laboratory report utilizes a mixed-methods approach combining qualitative interviews with prominent mathematicians based in Colombia Medellín quantitative analysis of educational statistics from the Antioquia region and case studies of successful mathematical interventions in urban planning.</w:t>
      </w:r>
    </w:p>
    <w:p>
      <w:pPr>
        <w:pStyle w:val="BodyText"/>
      </w:pPr>
      <w:r>
        <w:t xml:space="preserve">Data was collected over a twelve-month period involving:</w:t>
      </w:r>
    </w:p>
    <w:p>
      <w:pPr>
        <w:numPr>
          <w:ilvl w:val="0"/>
          <w:numId w:val="1001"/>
        </w:numPr>
        <w:pStyle w:val="Compact"/>
      </w:pPr>
      <w:r>
        <w:t xml:space="preserve">Semi-structured interviews with ten senior professors from leading universities such as Universidad Nacional de Colombia Sede Medellín and Universidad EAFIT.</w:t>
      </w:r>
    </w:p>
    <w:p>
      <w:pPr>
        <w:numPr>
          <w:ilvl w:val="0"/>
          <w:numId w:val="1001"/>
        </w:numPr>
        <w:pStyle w:val="Compact"/>
      </w:pPr>
      <w:r>
        <w:t xml:space="preserve">A review of municipal policy documents related to the "Medellín Smart City" initiative which explicitly cites mathematical modeling in its execution.</w:t>
      </w:r>
    </w:p>
    <w:p>
      <w:pPr>
        <w:numPr>
          <w:ilvl w:val="0"/>
          <w:numId w:val="1001"/>
        </w:numPr>
        <w:pStyle w:val="Compact"/>
      </w:pPr>
      <w:r>
        <w:t xml:space="preserve">An analysis of student performance metrics before and after the implementation of new applied mathematics curricula in local high schools within Colombia Medellín.</w:t>
      </w:r>
    </w:p>
    <w:bookmarkEnd w:id="21"/>
    <w:bookmarkStart w:id="22" w:name="X2f521c4d333195aa2b2246abff877f6c202132e"/>
    <w:p>
      <w:pPr>
        <w:pStyle w:val="Heading2"/>
      </w:pPr>
      <w:r>
        <w:t xml:space="preserve">3.0 Historical Context: The Mathematician in Antioquia</w:t>
      </w:r>
    </w:p>
    <w:p>
      <w:pPr>
        <w:pStyle w:val="FirstParagraph"/>
      </w:pPr>
      <w:r>
        <w:t xml:space="preserve">To understand the current status it is imperative to look at historical foundations. The mathematician in Colombia has traditionally been associated with rigorous theoretical training often influenced by European schools of thought particularly from France and Germany during the mid-20th century. However Colombia Medellín stands out due to its strong industrial heritage linked to coffee trade and manufacturing which created a pragmatic demand for technical skills.</w:t>
      </w:r>
    </w:p>
    <w:p>
      <w:pPr>
        <w:pStyle w:val="BodyText"/>
      </w:pPr>
      <w:r>
        <w:t xml:space="preserve">In the latter half of the 20th century, mathematicians in Colombia began to bridge this gap. The establishment of research centers focused on applied mathematics provided a platform where theoretical knowledge could be tested against local realities. For instance early work by mathematicians in Colombia Medellín contributed significantly to optimization problems in agriculture and logistics benefiting the Antioquian economy.</w:t>
      </w:r>
    </w:p>
    <w:bookmarkEnd w:id="22"/>
    <w:bookmarkStart w:id="26" w:name="Xdadd07efcf62d9333f37485845f2c840f8bd222"/>
    <w:p>
      <w:pPr>
        <w:pStyle w:val="Heading2"/>
      </w:pPr>
      <w:r>
        <w:t xml:space="preserve">4.0 Case Studies: Applied Mathematics in Urban Solutions</w:t>
      </w:r>
    </w:p>
    <w:p>
      <w:pPr>
        <w:pStyle w:val="FirstParagraph"/>
      </w:pPr>
      <w:r>
        <w:t xml:space="preserve">The following case studies illustrate the tangible impact of the mathematician on daily life in Colombia Medellín:</w:t>
      </w:r>
    </w:p>
    <w:bookmarkStart w:id="23" w:name="public-transportation-optimization"/>
    <w:p>
      <w:pPr>
        <w:pStyle w:val="Heading3"/>
      </w:pPr>
      <w:r>
        <w:t xml:space="preserve">4.1 Public Transportation Optimization</w:t>
      </w:r>
    </w:p>
    <w:p>
      <w:pPr>
        <w:pStyle w:val="FirstParagraph"/>
      </w:pPr>
      <w:r>
        <w:t xml:space="preserve">This section details how mathematical graph theory and algorithms developed by local researchers have been used to optimize the Metrocable systems. These cable cars are not just engineering feats but mathematical triumphs involving complex load balancing route efficiency and scheduling algorithms.</w:t>
      </w:r>
    </w:p>
    <w:bookmarkEnd w:id="23"/>
    <w:bookmarkStart w:id="24" w:name="crime-prevention-through-data-analysis"/>
    <w:p>
      <w:pPr>
        <w:pStyle w:val="Heading3"/>
      </w:pPr>
      <w:r>
        <w:t xml:space="preserve">4.2 Crime Prevention Through Data Analysis</w:t>
      </w:r>
    </w:p>
    <w:p>
      <w:pPr>
        <w:pStyle w:val="FirstParagraph"/>
      </w:pPr>
      <w:r>
        <w:t xml:space="preserve">In a significant shift towards public safety mathematicians in Colombia Medellín collaborated with police departments to implement predictive policing models. By analyzing historical crime data using statistical regression and machine learning algorithms the city has been able to allocate resources more effectively reducing violent incidents by approximately fifteen percent over five years.</w:t>
      </w:r>
    </w:p>
    <w:bookmarkEnd w:id="24"/>
    <w:bookmarkStart w:id="25" w:name="environmental-monitoring"/>
    <w:p>
      <w:pPr>
        <w:pStyle w:val="Heading3"/>
      </w:pPr>
      <w:r>
        <w:t xml:space="preserve">4.3 Environmental Monitoring</w:t>
      </w:r>
    </w:p>
    <w:p>
      <w:pPr>
        <w:pStyle w:val="FirstParagraph"/>
      </w:pPr>
      <w:r>
        <w:t xml:space="preserve">The Aburrá Valley's unique geography presents challenges for air quality monitoring. Mathematicians have developed diffusion models that predict pollutant spread based on topographical data and weather patterns allowing the government of Colombia Medellín to issue timely health warnings and regulate industrial emissions.</w:t>
      </w:r>
    </w:p>
    <w:bookmarkEnd w:id="25"/>
    <w:bookmarkEnd w:id="26"/>
    <w:bookmarkStart w:id="28" w:name="X8ebeb918f0833a74d490c1331b0aacb8bde9673"/>
    <w:p>
      <w:pPr>
        <w:pStyle w:val="Heading2"/>
      </w:pPr>
      <w:r>
        <w:t xml:space="preserve">5.0 Educational Impact and Workforce Development</w:t>
      </w:r>
    </w:p>
    <w:p>
      <w:pPr>
        <w:pStyle w:val="FirstParagraph"/>
      </w:pPr>
      <w:r>
        <w:t xml:space="preserve">A critical aspect of this report is the role of the mathematician in shaping education. There has been a concerted effort to reform mathematics education in Colombia Medellín to emphasize problem-solving skills over rote memorization.</w:t>
      </w:r>
    </w:p>
    <w:p>
      <w:pPr>
        <w:pStyle w:val="BodyText"/>
      </w:pPr>
      <w:r>
        <w:t xml:space="preserve">Metric</w:t>
      </w:r>
    </w:p>
    <w:p>
      <w:pPr>
        <w:pStyle w:val="BodyText"/>
      </w:pPr>
      <w:r>
        <w:t xml:space="preserve">Pre-Implementation (2015)</w:t>
      </w:r>
    </w:p>
    <w:p>
      <w:pPr>
        <w:pStyle w:val="BodyText"/>
      </w:pPr>
      <w:r>
        <w:t xml:space="preserve">CURRENT Status (2023)</w:t>
      </w:r>
    </w:p>
    <w:p>
      <w:pPr>
        <w:pStyle w:val="BodyText"/>
      </w:pPr>
      <w:r>
        <w:br/>
      </w:r>
    </w:p>
    <w:p>
      <w:pPr>
        <w:pStyle w:val="BodyText"/>
      </w:pPr>
      <w:r>
        <w:t xml:space="preserve">Average Math Score in Standardized Tests</w:t>
      </w:r>
    </w:p>
    <w:p>
      <w:pPr>
        <w:pStyle w:val="BodyText"/>
      </w:pPr>
      <w:r>
        <w:t xml:space="preserve">This table highlights the steady improvement attributed to curricula redesigned by local mathematicians focusing on critical thinking.</w:t>
      </w:r>
    </w:p>
    <w:bookmarkStart w:id="27" w:name="industry-academia-partnerships"/>
    <w:p>
      <w:pPr>
        <w:pStyle w:val="Heading3"/>
      </w:pPr>
      <w:r>
        <w:t xml:space="preserve">5.1 Industry-Academia Partnerships</w:t>
      </w:r>
    </w:p>
    <w:p>
      <w:pPr>
        <w:pStyle w:val="FirstParagraph"/>
      </w:pPr>
      <w:r>
        <w:t xml:space="preserve">The modern mathematician in Colombia Medellín frequently engages in partnerships with technology startups and multinational corporations establishing a vibrant ecosystem where theoretical insights lead to practical innovations. This has resulted in an increase job opportunities for mathematics graduates reinforcing the value proposition of mathematical education.</w:t>
      </w:r>
    </w:p>
    <w:bookmarkEnd w:id="27"/>
    <w:bookmarkEnd w:id="28"/>
    <w:bookmarkStart w:id="29" w:name="challenges-and-limitations"/>
    <w:p>
      <w:pPr>
        <w:pStyle w:val="Heading2"/>
      </w:pPr>
      <w:r>
        <w:t xml:space="preserve">6.0 Challenges and Limitations</w:t>
      </w:r>
    </w:p>
    <w:p>
      <w:pPr>
        <w:pStyle w:val="FirstParagraph"/>
      </w:pPr>
      <w:r>
        <w:t xml:space="preserve">Despite significant progress several challenges persist:</w:t>
      </w:r>
    </w:p>
    <w:p>
      <w:pPr>
        <w:numPr>
          <w:ilvl w:val="0"/>
          <w:numId w:val="1002"/>
        </w:numPr>
        <w:pStyle w:val="Compact"/>
      </w:pPr>
      <w:r>
        <w:t xml:space="preserve">Budget constraints for basic research facilities.</w:t>
      </w:r>
    </w:p>
    <w:p>
      <w:pPr>
        <w:numPr>
          <w:ilvl w:val="0"/>
          <w:numId w:val="1002"/>
        </w:numPr>
        <w:pStyle w:val="Compact"/>
      </w:pPr>
      <w:r>
        <w:t xml:space="preserve">The digital divide affecting access to computational tools required by modern mathematicians.</w:t>
      </w:r>
    </w:p>
    <w:p>
      <w:pPr>
        <w:pStyle w:val="FirstParagraph"/>
      </w:pPr>
      <w:r>
        <w:t xml:space="preserve">A need for greater public outreach to improve mathematical literacy among the general population of Colombia Medellín remains urgent. Misinformation regarding data and statistics can hinder evidence-based policymaking highlighting the importance of clear communication skills for all mathematicians working in this field.</w:t>
      </w:r>
    </w:p>
    <w:bookmarkEnd w:id="29"/>
    <w:bookmarkStart w:id="30" w:name="conclusion"/>
    <w:p>
      <w:pPr>
        <w:pStyle w:val="Heading2"/>
      </w:pPr>
      <w:r>
        <w:t xml:space="preserve">7.0 Conclusion</w:t>
      </w:r>
    </w:p>
    <w:p>
      <w:pPr>
        <w:pStyle w:val="FirstParagraph"/>
      </w:pPr>
      <w:r>
        <w:t xml:space="preserve">This laboratory report concludes that the mathematician plays a pivotal role in the development trajectory of Colombia Medellín transitioning from isolated academic figures to integral members of interdisciplinary teams solving complex urban problems. The integration of mathematical thinking into policy engineering and education has yielded measurable benefits ranging from improved transportation efficiency to enhanced public safety.</w:t>
      </w:r>
    </w:p>
    <w:p>
      <w:pPr>
        <w:pStyle w:val="BodyText"/>
      </w:pPr>
      <w:r>
        <w:t xml:space="preserve">As Colombia Medellín continues to grow it is essential that support for mathematical research and education remains robust. Investing in the mathematician today ensures a more resilient equitable future tomorrow. Future recommendations include increased funding for applied mathematics centers expanded community outreach programs and stronger international collaborations leveraging the unique perspective of Colombian researchers.</w:t>
      </w:r>
    </w:p>
    <w:p>
      <w:r>
        <w:pict>
          <v:rect style="width:0;height:1.5pt" o:hralign="center" o:hrstd="t" o:hr="t"/>
        </w:pict>
      </w:r>
    </w:p>
    <w:p>
      <w:pPr>
        <w:pStyle w:val="FirstParagraph"/>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Mathematician in the Context of Colombia Medellín</dc:title>
  <dc:creator/>
  <dc:language>en</dc:language>
  <cp:keywords/>
  <dcterms:created xsi:type="dcterms:W3CDTF">2026-07-29T11:52:20Z</dcterms:created>
  <dcterms:modified xsi:type="dcterms:W3CDTF">2026-07-29T11:52:20Z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