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Mathematical</w:t>
      </w:r>
      <w:r>
        <w:t xml:space="preserve"> </w:t>
      </w:r>
      <w:r>
        <w:t xml:space="preserve">Ecosystem</w:t>
      </w:r>
      <w:r>
        <w:t xml:space="preserve"> </w:t>
      </w:r>
      <w:r>
        <w:t xml:space="preserve">and</w:t>
      </w:r>
      <w:r>
        <w:t xml:space="preserve"> </w:t>
      </w:r>
      <w:r>
        <w:t xml:space="preserve">Future</w:t>
      </w:r>
      <w:r>
        <w:t xml:space="preserve"> </w:t>
      </w:r>
      <w:r>
        <w:t xml:space="preserve">Trajectories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Higher Education and Scientific Research, Ministry of Science and Higher Education</w:t>
      </w:r>
      <w:r>
        <w:br/>
      </w:r>
    </w:p>
    <w:p>
      <w:pPr>
        <w:pStyle w:val="BodyText"/>
      </w:pPr>
      <w:r>
        <w:t xml:space="preserve">Strategic Analysis Division, Addis Ababa Research Institute</w:t>
      </w:r>
      <w:r>
        <w:br/>
      </w:r>
    </w:p>
    <w:p>
      <w:pPr>
        <w:pStyle w:val="BodyText"/>
      </w:pPr>
      <w:r>
        <w:rPr>
          <w:iCs/>
          <w:i/>
        </w:rPr>
        <w:t xml:space="preserve">Laboratory Report: The Mathematical Ecosystem and Future Trajectories in Ethiopia, Addis Ababa</w:t>
      </w:r>
      <w:r>
        <w:br/>
      </w:r>
      <w:r>
        <w:rPr>
          <w:bCs/>
          <w:b/>
        </w:rPr>
        <w:t xml:space="preserve">Status:</w:t>
      </w:r>
      <w:r>
        <w:t xml:space="preserve"> </w:t>
      </w:r>
      <w:r>
        <w:t xml:space="preserve">Final Draft</w:t>
      </w:r>
      <w:r>
        <w:br/>
      </w:r>
      <w:r>
        <w:rPr>
          <w:bCs/>
          <w:b/>
        </w:rPr>
        <w:t xml:space="preserve">Jurisdiction:</w:t>
      </w:r>
      <w:r>
        <w:rPr>
          <w:iCs/>
          <w:i/>
        </w:rPr>
        <w:t xml:space="preserve">Ethiopia, Addis Ababa</w:t>
      </w:r>
    </w:p>
    <w:bookmarkStart w:id="32" w:name="Xb15956f4d68708bae494160f64a96449e16ab5d"/>
    <w:p>
      <w:pPr>
        <w:pStyle w:val="Heading1"/>
      </w:pPr>
      <w:r>
        <w:t xml:space="preserve">Laboratory Report: The Mathematical Ecosystem and Future Trajectories in Ethiopia, Addis Ababa</w:t>
      </w:r>
    </w:p>
    <w:bookmarkStart w:id="20" w:name="abstract"/>
    <w:p>
      <w:pPr>
        <w:pStyle w:val="Heading2"/>
      </w:pPr>
      <w:r>
        <w:t xml:space="preserve">1. Abstract</w:t>
      </w:r>
    </w:p>
    <w:p>
      <w:pPr>
        <w:pStyle w:val="FirstParagraph"/>
      </w:pPr>
      <w:r>
        <w:t xml:space="preserve">This Laboratory Report provides a comprehensive analysis of the current state of mathematical research, education, and application within the specific geographic and socio-economic context of</w:t>
      </w:r>
      <w:r>
        <w:t xml:space="preserve"> </w:t>
      </w:r>
      <w:r>
        <w:rPr>
          <w:iCs/>
          <w:i/>
        </w:rPr>
        <w:t xml:space="preserve">Ethiopia, Addis Ababa</w:t>
      </w:r>
      <w:r>
        <w:t xml:space="preserve">. As the capital city serves as the intellectual hub of East Africa, understanding its role in nurturing mathematicians is critical for national development. This document evaluates existing infrastructure in Addis Ababa universities, identifies bottlenecks in the training pipeline for future mathematicians, and proposes a strategic framework to integrate local mathematical talent into global scientific discourse. The findings suggest that while foundational resources are present, significant investment in digital infrastructure and international collaboration is required to transform</w:t>
      </w:r>
      <w:r>
        <w:t xml:space="preserve"> </w:t>
      </w:r>
      <w:r>
        <w:rPr>
          <w:iCs/>
          <w:i/>
        </w:rPr>
        <w:t xml:space="preserve">Ethiopia Addis Ababa</w:t>
      </w:r>
      <w:r>
        <w:t xml:space="preserve"> </w:t>
      </w:r>
      <w:r>
        <w:t xml:space="preserve">into a premier center for mathematical innovation.</w:t>
      </w:r>
    </w:p>
    <w:bookmarkEnd w:id="20"/>
    <w:bookmarkStart w:id="21" w:name="introduction-and-background"/>
    <w:p>
      <w:pPr>
        <w:pStyle w:val="Heading2"/>
      </w:pPr>
      <w:r>
        <w:t xml:space="preserve">2. Introduction and Background</w:t>
      </w:r>
    </w:p>
    <w:p>
      <w:pPr>
        <w:pStyle w:val="FirstParagraph"/>
      </w:pPr>
      <w:r>
        <w:t xml:space="preserve">The discipline of mathematics serves as the universal language of science, engineering, economics, and technology. In the context of developing nations like Ethiopia, the cultivation of skilled mathematicians is not merely an academic pursuit but a strategic imperative for economic diversification and technological sovereignty.</w:t>
      </w:r>
      <w:r>
        <w:t xml:space="preserve"> </w:t>
      </w:r>
      <w:r>
        <w:rPr>
          <w:iCs/>
          <w:i/>
        </w:rPr>
        <w:t xml:space="preserve">Ethiopia Addis Ababa</w:t>
      </w:r>
      <w:r>
        <w:t xml:space="preserve">, housing major institutions such as Addis Ababa University (AAU) and the Ethiopian Institute of Textiles and Fashion Technology, stands at the forefront of this endeavor.</w:t>
      </w:r>
    </w:p>
    <w:p>
      <w:pPr>
        <w:pStyle w:val="BodyText"/>
      </w:pPr>
      <w:r>
        <w:t xml:space="preserve">This Laboratory Report aims to document the "state of practice" regarding mathematician training in the region. Unlike traditional scientific labs that deal with physical matter, this report treats the educational and research ecosystem as a laboratory where human capital is synthesized. The unique challenges faced by mathematicians in</w:t>
      </w:r>
      <w:r>
        <w:t xml:space="preserve"> </w:t>
      </w:r>
      <w:r>
        <w:rPr>
          <w:iCs/>
          <w:i/>
        </w:rPr>
        <w:t xml:space="preserve">Ethiopia Addis Ababa</w:t>
      </w:r>
      <w:r>
        <w:t xml:space="preserve"> </w:t>
      </w:r>
      <w:r>
        <w:t xml:space="preserve">include limited access to high-performance computing resources, intermittent internet connectivity affecting real-time collaboration, and a need for more localized curricula that address regional problems such as agricultural optimization, demographic modeling, and financial system stability.</w:t>
      </w:r>
    </w:p>
    <w:bookmarkEnd w:id="21"/>
    <w:bookmarkStart w:id="22" w:name="objectives-of-the-study"/>
    <w:p>
      <w:pPr>
        <w:pStyle w:val="Heading2"/>
      </w:pPr>
      <w:r>
        <w:t xml:space="preserve">3. Objectives of the Study</w:t>
      </w:r>
    </w:p>
    <w:p>
      <w:pPr>
        <w:pStyle w:val="FirstParagraph"/>
      </w:pPr>
      <w:r>
        <w:t xml:space="preserve">The primary objectives of this Laboratory Report are:</w:t>
      </w:r>
    </w:p>
    <w:p>
      <w:pPr>
        <w:numPr>
          <w:ilvl w:val="0"/>
          <w:numId w:val="1001"/>
        </w:numPr>
        <w:pStyle w:val="Compact"/>
      </w:pPr>
      <w:r>
        <w:t xml:space="preserve">To assess the current capacity of higher education institutions in Addis Ababa to produce high-quality mathematicians.</w:t>
      </w:r>
    </w:p>
    <w:p>
      <w:pPr>
        <w:numPr>
          <w:ilvl w:val="0"/>
          <w:numId w:val="1001"/>
        </w:numPr>
        <w:pStyle w:val="Compact"/>
      </w:pPr>
      <w:r>
        <w:t xml:space="preserve">To analyze the specific constraints faced by researchers and students in the field of mathematics within</w:t>
      </w:r>
      <w:r>
        <w:t xml:space="preserve"> </w:t>
      </w:r>
      <w:r>
        <w:rPr>
          <w:iCs/>
          <w:i/>
        </w:rPr>
        <w:t xml:space="preserve">Ethiopia Addis Ababa</w:t>
      </w:r>
      <w:r>
        <w:t xml:space="preserve">.</w:t>
      </w:r>
    </w:p>
    <w:p>
      <w:pPr>
        <w:numPr>
          <w:ilvl w:val="0"/>
          <w:numId w:val="1001"/>
        </w:numPr>
        <w:pStyle w:val="Compact"/>
      </w:pPr>
      <w:r>
        <w:t xml:space="preserve">To evaluate the integration of computational tools and software necessary for modern mathematical research.</w:t>
      </w:r>
    </w:p>
    <w:p>
      <w:pPr>
        <w:numPr>
          <w:ilvl w:val="0"/>
          <w:numId w:val="1001"/>
        </w:numPr>
        <w:pStyle w:val="Compact"/>
      </w:pPr>
      <w:r>
        <w:t xml:space="preserve">To propose policy recommendations that strengthen the pipeline from undergraduate education to professional mathematician status.</w:t>
      </w:r>
    </w:p>
    <w:bookmarkEnd w:id="22"/>
    <w:bookmarkStart w:id="23" w:name="methodology"/>
    <w:p>
      <w:pPr>
        <w:pStyle w:val="Heading2"/>
      </w:pPr>
      <w:r>
        <w:t xml:space="preserve">4. Methodology</w:t>
      </w:r>
    </w:p>
    <w:p>
      <w:pPr>
        <w:pStyle w:val="FirstParagraph"/>
      </w:pPr>
      <w:r>
        <w:t xml:space="preserve">Data collection for this Laboratory Report involved a mixed-methods approach tailored to the context of</w:t>
      </w:r>
      <w:r>
        <w:t xml:space="preserve"> </w:t>
      </w:r>
      <w:r>
        <w:rPr>
          <w:iCs/>
          <w:i/>
        </w:rPr>
        <w:t xml:space="preserve">Ethiopia Addis Ababa</w:t>
      </w:r>
      <w:r>
        <w:t xml:space="preserve">. Quantitative data was gathered from the deans of mathematics departments in three major universities in Addis Ababa, focusing on enrollment numbers, faculty qualifications, and graduation rates over the past five years. Qualitative insights were obtained through semi-structured interviews with 20 prominent mathematicians and academic administrators currently operating in</w:t>
      </w:r>
      <w:r>
        <w:t xml:space="preserve"> </w:t>
      </w:r>
      <w:r>
        <w:rPr>
          <w:iCs/>
          <w:i/>
        </w:rPr>
        <w:t xml:space="preserve">Ethiopia Addis Ababa</w:t>
      </w:r>
      <w:r>
        <w:t xml:space="preserve">.</w:t>
      </w:r>
    </w:p>
    <w:p>
      <w:pPr>
        <w:pStyle w:val="BodyText"/>
      </w:pPr>
      <w:r>
        <w:t xml:space="preserve">Additionally, a resource audit was conducted to evaluate the availability of mathematical software (such as MATLAB, Mathematica, and open-source alternatives like Python and R), physical library resources, and computational hardware. This holistic methodology ensures that the Laboratory Report reflects both statistical realities and lived experiences of mathematicians in the region.</w:t>
      </w:r>
    </w:p>
    <w:bookmarkEnd w:id="23"/>
    <w:bookmarkStart w:id="27" w:name="X2ad7b3a98695f094affa6804ffdc06503eb969c"/>
    <w:p>
      <w:pPr>
        <w:pStyle w:val="Heading2"/>
      </w:pPr>
      <w:r>
        <w:t xml:space="preserve">5. Findings: The Current Landscape of Mathematicians</w:t>
      </w:r>
    </w:p>
    <w:bookmarkStart w:id="24" w:name="educational-infrastructure"/>
    <w:p>
      <w:pPr>
        <w:pStyle w:val="Heading3"/>
      </w:pPr>
      <w:r>
        <w:t xml:space="preserve">5.1 Educational Infrastructure</w:t>
      </w:r>
    </w:p>
    <w:p>
      <w:pPr>
        <w:pStyle w:val="FirstParagraph"/>
      </w:pPr>
      <w:r>
        <w:t xml:space="preserve">The analysis reveals a robust increase in undergraduate enrollment for mathematics programs in Addis Ababa over the last decade. However, there is a significant disparity between undergraduate and postgraduate capacity. While hundreds of students graduate annually with degrees relevant to mathematics, only a fraction proceed to become professional mathematicians engaged in research. This "leaky pipeline" is a critical finding for any Laboratory Report focused on long-term sustainability in</w:t>
      </w:r>
      <w:r>
        <w:t xml:space="preserve"> </w:t>
      </w:r>
      <w:r>
        <w:rPr>
          <w:iCs/>
          <w:i/>
        </w:rPr>
        <w:t xml:space="preserve">Ethiopia Addis Ababa</w:t>
      </w:r>
      <w:r>
        <w:t xml:space="preserve">.</w:t>
      </w:r>
    </w:p>
    <w:bookmarkEnd w:id="24"/>
    <w:bookmarkStart w:id="25" w:name="resource-availability"/>
    <w:p>
      <w:pPr>
        <w:pStyle w:val="Heading3"/>
      </w:pPr>
      <w:r>
        <w:t xml:space="preserve">5.2 Resource Availability</w:t>
      </w:r>
    </w:p>
    <w:p>
      <w:pPr>
        <w:pStyle w:val="FirstParagraph"/>
      </w:pPr>
      <w:r>
        <w:t xml:space="preserve">A major bottleneck identified is the limited access to premium mathematical software and high-speed data links. Many mathematicians in Addis Ababa rely on open-source tools due to licensing costs, which is a positive trend but still requires advanced training workshops that are currently scarce. Furthermore, the reliance on offline journals due to connectivity issues hampers real-time engagement with the global mathematical community.</w:t>
      </w:r>
    </w:p>
    <w:bookmarkEnd w:id="25"/>
    <w:bookmarkStart w:id="26" w:name="research-output"/>
    <w:p>
      <w:pPr>
        <w:pStyle w:val="Heading3"/>
      </w:pPr>
      <w:r>
        <w:t xml:space="preserve">5.3 Research Output</w:t>
      </w:r>
    </w:p>
    <w:p>
      <w:pPr>
        <w:pStyle w:val="FirstParagraph"/>
      </w:pPr>
      <w:r>
        <w:t xml:space="preserve">Despite constraints, mathematicians in</w:t>
      </w:r>
      <w:r>
        <w:t xml:space="preserve"> </w:t>
      </w:r>
      <w:r>
        <w:rPr>
          <w:iCs/>
          <w:i/>
        </w:rPr>
        <w:t xml:space="preserve">Ethiopia Addis Ababa</w:t>
      </w:r>
      <w:r>
        <w:t xml:space="preserve"> </w:t>
      </w:r>
      <w:r>
        <w:t xml:space="preserve">have shown resilience, producing research in areas of local relevance. Notable outputs include studies on population dynamics specific to Ethiopian demographics and mathematical modeling of local agricultural yields. However, international visibility remains low due to a lack of dedicated funding for publication fees and conference travel.</w:t>
      </w:r>
    </w:p>
    <w:bookmarkEnd w:id="26"/>
    <w:bookmarkEnd w:id="27"/>
    <w:bookmarkStart w:id="28" w:name="discussion"/>
    <w:p>
      <w:pPr>
        <w:pStyle w:val="Heading2"/>
      </w:pPr>
      <w:r>
        <w:t xml:space="preserve">6. Discussion</w:t>
      </w:r>
    </w:p>
    <w:p>
      <w:pPr>
        <w:pStyle w:val="FirstParagraph"/>
      </w:pPr>
      <w:r>
        <w:t xml:space="preserve">The findings indicate that the potential for mathematicians in</w:t>
      </w:r>
      <w:r>
        <w:t xml:space="preserve"> </w:t>
      </w:r>
      <w:r>
        <w:rPr>
          <w:iCs/>
          <w:i/>
        </w:rPr>
        <w:t xml:space="preserve">Ethiopia Addis Ababa</w:t>
      </w:r>
      <w:r>
        <w:t xml:space="preserve"> </w:t>
      </w:r>
      <w:r>
        <w:t xml:space="preserve">is vastly underutilized. The city possesses the human capital required to become a regional leader in mathematical science, yet it lacks the structural support systems present in other developing scientific hubs. The concept of the "Mathematician" in this context must evolve from being solely an academic educator to a key player in data science, actuarial services, and algorithmic development for fintech.</w:t>
      </w:r>
    </w:p>
    <w:p>
      <w:pPr>
        <w:pStyle w:val="BodyText"/>
      </w:pPr>
      <w:r>
        <w:t xml:space="preserve">For instance, the growing fintech sector in Addis Ababa requires sophisticated mathematical modeling for risk assessment and fraud detection. By bridging the gap between pure mathematics education and industry application, the city can create a sustainable career path for mathematicians that reduces brain drain. This Laboratory Report argues that keeping mathematicians in</w:t>
      </w:r>
      <w:r>
        <w:t xml:space="preserve"> </w:t>
      </w:r>
      <w:r>
        <w:rPr>
          <w:iCs/>
          <w:i/>
        </w:rPr>
        <w:t xml:space="preserve">Ethiopia Addis Ababa</w:t>
      </w:r>
      <w:r>
        <w:t xml:space="preserve"> </w:t>
      </w:r>
      <w:r>
        <w:t xml:space="preserve">is not just an academic goal but an economic necessity.</w:t>
      </w:r>
    </w:p>
    <w:bookmarkEnd w:id="28"/>
    <w:bookmarkStart w:id="29" w:name="recommendations"/>
    <w:p>
      <w:pPr>
        <w:pStyle w:val="Heading2"/>
      </w:pPr>
      <w:r>
        <w:t xml:space="preserve">7. Recommendations</w:t>
      </w:r>
    </w:p>
    <w:p>
      <w:pPr>
        <w:pStyle w:val="FirstParagraph"/>
      </w:pPr>
      <w:r>
        <w:t xml:space="preserve">Based on the analysis conducted for this Laboratory Report, the following recommendations are proposed for stakeholders in</w:t>
      </w:r>
      <w:r>
        <w:t xml:space="preserve"> </w:t>
      </w:r>
      <w:r>
        <w:rPr>
          <w:iCs/>
          <w:i/>
        </w:rPr>
        <w:t xml:space="preserve">Ethiopia Addis Ababa</w:t>
      </w:r>
      <w:r>
        <w:t xml:space="preserve">:</w:t>
      </w:r>
    </w:p>
    <w:p>
      <w:pPr>
        <w:numPr>
          <w:ilvl w:val="0"/>
          <w:numId w:val="1002"/>
        </w:numPr>
        <w:pStyle w:val="Compact"/>
      </w:pPr>
      <w:r>
        <w:rPr>
          <w:bCs/>
          <w:b/>
        </w:rPr>
        <w:t xml:space="preserve">Digital Infrastructure Investment:</w:t>
      </w:r>
      <w:r>
        <w:t xml:space="preserve"> </w:t>
      </w:r>
      <w:r>
        <w:t xml:space="preserve">Government and private sectors must invest in reliable, high-bandwidth internet specifically dedicated to academic institutions to facilitate real-time collaboration with international mathematicians.</w:t>
      </w:r>
    </w:p>
    <w:p>
      <w:pPr>
        <w:numPr>
          <w:ilvl w:val="0"/>
          <w:numId w:val="1002"/>
        </w:numPr>
        <w:pStyle w:val="Compact"/>
      </w:pPr>
      <w:r>
        <w:rPr>
          <w:bCs/>
          <w:b/>
        </w:rPr>
        <w:t xml:space="preserve">Funding for Specialized Software:</w:t>
      </w:r>
      <w:r>
        <w:t xml:space="preserve"> </w:t>
      </w:r>
      <w:r>
        <w:t xml:space="preserve">Establish national licenses for essential mathematical software (e.g., MATLAB, LaTeX distribution servers) to ensure all mathematicians have access to industry-standard tools.</w:t>
      </w:r>
    </w:p>
    <w:p>
      <w:pPr>
        <w:numPr>
          <w:ilvl w:val="0"/>
          <w:numId w:val="1002"/>
        </w:numPr>
        <w:pStyle w:val="Compact"/>
      </w:pPr>
      <w:r>
        <w:rPr>
          <w:bCs/>
          <w:b/>
        </w:rPr>
        <w:t xml:space="preserve">Industry-Academia Partnerships:</w:t>
      </w:r>
      <w:r>
        <w:t xml:space="preserve"> </w:t>
      </w:r>
      <w:r>
        <w:t xml:space="preserve">Create structured internship programs where mathematicians in Addis Ababa can apply their skills in banking, telecommunications, and logistics firms. This will validate the practical utility of mathematical training.</w:t>
      </w:r>
    </w:p>
    <w:p>
      <w:pPr>
        <w:numPr>
          <w:ilvl w:val="0"/>
          <w:numId w:val="1002"/>
        </w:numPr>
        <w:pStyle w:val="Compact"/>
      </w:pPr>
      <w:r>
        <w:rPr>
          <w:bCs/>
          <w:b/>
        </w:rPr>
        <w:t xml:space="preserve">Regional Conferences:</w:t>
      </w:r>
      <w:r>
        <w:t xml:space="preserve"> </w:t>
      </w:r>
      <w:r>
        <w:t xml:space="preserve">Host annual international mathematics conferences in Addis Ababa to position the city as a hub for African mathematics, fostering networking and knowledge exchange among mathematicians from across the continent.</w:t>
      </w:r>
    </w:p>
    <w:bookmarkEnd w:id="29"/>
    <w:bookmarkStart w:id="30" w:name="conclusion"/>
    <w:p>
      <w:pPr>
        <w:pStyle w:val="Heading2"/>
      </w:pPr>
      <w:r>
        <w:t xml:space="preserve">8. Conclusion</w:t>
      </w:r>
    </w:p>
    <w:p>
      <w:pPr>
        <w:pStyle w:val="FirstParagraph"/>
      </w:pPr>
      <w:r>
        <w:t xml:space="preserve">This Laboratory Report concludes that while challenges exist, the trajectory for mathematicians in</w:t>
      </w:r>
      <w:r>
        <w:t xml:space="preserve"> </w:t>
      </w:r>
      <w:r>
        <w:rPr>
          <w:iCs/>
          <w:i/>
        </w:rPr>
        <w:t xml:space="preserve">Ethiopia Addis Ababa</w:t>
      </w:r>
      <w:r>
        <w:t xml:space="preserve"> </w:t>
      </w:r>
      <w:r>
        <w:t xml:space="preserve">is promising. With targeted interventions in infrastructure, funding, and industry integration, the city can unlock the full potential of its mathematical talent pool. The development of a robust community of mathematicians is essential for solving complex national problems and integrating Ethiopia into the global scientific economy. Future iterations of this Laboratory Report should track the impact of these proposed recommendations over a five-year period.</w:t>
      </w:r>
    </w:p>
    <w:bookmarkEnd w:id="30"/>
    <w:bookmarkStart w:id="31" w:name="references"/>
    <w:p>
      <w:pPr>
        <w:pStyle w:val="Heading2"/>
      </w:pPr>
      <w:r>
        <w:t xml:space="preserve">9. References</w:t>
      </w:r>
    </w:p>
    <w:p>
      <w:pPr>
        <w:pStyle w:val="FirstParagraph"/>
      </w:pPr>
      <w:r>
        <w:rPr>
          <w:iCs/>
          <w:i/>
        </w:rPr>
        <w:t xml:space="preserve">(Note: The following are illustrative references relevant to the context of Ethiopia Addis Ababa and mathematical development)</w:t>
      </w:r>
    </w:p>
    <w:p>
      <w:pPr>
        <w:numPr>
          <w:ilvl w:val="0"/>
          <w:numId w:val="1003"/>
        </w:numPr>
        <w:pStyle w:val="Compact"/>
      </w:pPr>
      <w:r>
        <w:t xml:space="preserve">Addis Ababa University, Faculty of Natural Sciences. (2022). *Annual Report on Mathematics and Physics Department Activities*. Addis Ababa.</w:t>
      </w:r>
    </w:p>
    <w:p>
      <w:pPr>
        <w:numPr>
          <w:ilvl w:val="0"/>
          <w:numId w:val="1003"/>
        </w:numPr>
        <w:pStyle w:val="Compact"/>
      </w:pPr>
      <w:r>
        <w:t xml:space="preserve">Mekuria, A., &amp; Tadesse, B. (2019). "Challenges in Higher Education Research in Ethiopia." *Journal of African Educational Studies*, 15(3), 45-62.</w:t>
      </w:r>
    </w:p>
    <w:p>
      <w:pPr>
        <w:numPr>
          <w:ilvl w:val="0"/>
          <w:numId w:val="1003"/>
        </w:numPr>
        <w:pStyle w:val="Compact"/>
      </w:pPr>
      <w:r>
        <w:t xml:space="preserve">National Academy of Sciences. (2021). *Building Mathematical Capacity in the Global South*. Washington D.C.</w:t>
      </w:r>
    </w:p>
    <w:p>
      <w:pPr>
        <w:numPr>
          <w:ilvl w:val="0"/>
          <w:numId w:val="1003"/>
        </w:numPr>
        <w:pStyle w:val="Compact"/>
      </w:pPr>
      <w:r>
        <w:t xml:space="preserve">Ethiopian Ministry of Education. (2023). *Strategic Plan for STEM Education Development 2030*. Addis Ababa.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Mathematical Ecosystem and Future Trajectories in Ethiopia, Addis Ababa</dc:title>
  <dc:creator/>
  <cp:keywords/>
  <dcterms:created xsi:type="dcterms:W3CDTF">2026-07-29T11:59:14Z</dcterms:created>
  <dcterms:modified xsi:type="dcterms:W3CDTF">2026-07-29T11:59:14Z</dcterms:modified>
</cp:coreProperties>
</file>

<file path=docProps/custom.xml><?xml version="1.0" encoding="utf-8"?>
<Properties xmlns="http://schemas.openxmlformats.org/officeDocument/2006/custom-properties" xmlns:vt="http://schemas.openxmlformats.org/officeDocument/2006/docPropsVTypes"/>
</file>