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France</w:t>
      </w:r>
      <w:r>
        <w:t xml:space="preserve"> </w:t>
      </w:r>
      <w:r>
        <w:t xml:space="preserve">Marseille</w:t>
      </w:r>
    </w:p>
    <w:bookmarkStart w:id="30" w:name="laboratory-report"/>
    <w:p>
      <w:pPr>
        <w:pStyle w:val="Heading1"/>
      </w:pPr>
      <w:r>
        <w:t xml:space="preserve">Laboratory Report</w:t>
      </w:r>
    </w:p>
    <w:bookmarkStart w:id="29" w:name="X7c17373400f1bc62219f6329f54e6c5170bbc5b"/>
    <w:p>
      <w:pPr>
        <w:pStyle w:val="Heading2"/>
      </w:pPr>
      <w:r>
        <w:t xml:space="preserve">The Evolution and Role of the Mathematician in Contemporary France Marseille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Aix-Marseille University &amp; CNRS</w:t>
      </w:r>
      <w:r>
        <w:br/>
      </w:r>
      <w:r>
        <w:rPr>
          <w:bCs/>
          <w:b/>
        </w:rPr>
        <w:t xml:space="preserve">Subject:</w:t>
      </w:r>
      <w:r>
        <w:t xml:space="preserve"> </w:t>
      </w:r>
      <w:r>
        <w:t xml:space="preserve">Socio-Academic Analysis of the Mathematician</w:t>
      </w:r>
      <w:r>
        <w:br/>
      </w:r>
      <w:r>
        <w:rPr>
          <w:bCs/>
          <w:b/>
        </w:rPr>
        <w:t xml:space="preserve">Location Focus:.</w:t>
      </w:r>
    </w:p>
    <w:p>
      <w:pPr>
        <w:pStyle w:val="BodyText"/>
      </w:pPr>
      <w:r>
        <w:rPr>
          <w:bCs/>
          <w:b/>
        </w:rPr>
        <w:t xml:space="preserve">Date:&gt;&lt;/div &gt;</w:t>
      </w:r>
      <w:r>
        <w:rPr>
          <w:bCs/>
          <w:b/>
        </w:rPr>
        <w:t xml:space="preserve"> </w:t>
      </w:r>
      <w:r>
        <w:rPr>
          <w:bCs/>
          <w:b/>
        </w:rPr>
        <w:t xml:space="preserve">&lt;!DOCTYPE html &gt;&lt;html lang="en"&gt;&lt;head &gt;&lt;/head &amp; gt ;&amp; lt;body&amp; gt ;</w:t>
      </w:r>
      <w:r>
        <w:rPr>
          <w:bCs/>
          <w:b/>
        </w:rPr>
        <w:t xml:space="preserve"> </w:t>
      </w:r>
      <w:r>
        <w:rPr>
          <w:bCs/>
          <w:b/>
        </w:rPr>
        <w:t xml:space="preserve">h1 {</w:t>
      </w:r>
      <w:r>
        <w:rPr>
          <w:bCs/>
          <w:b/>
        </w:rPr>
        <w:t xml:space="preserve"> </w:t>
      </w:r>
      <w:r>
        <w:rPr>
          <w:bCs/>
          <w:b/>
        </w:rPr>
        <w:t xml:space="preserve">text-align: center 10px)</w:t>
      </w:r>
      <w:r>
        <w:rPr>
          <w:bCs/>
          <w:b/>
        </w:rPr>
        <w:t xml:space="preserve"> </w:t>
      </w:r>
      <w:r>
        <w:rPr>
          <w:bCs/>
          <w:b/>
        </w:rPr>
        <w:t xml:space="preserve">color:#888.</w:t>
      </w:r>
      <w:r>
        <w:rPr>
          <w:bCs/>
          <w:b/>
        </w:rPr>
        <w:t xml:space="preserve"> </w:t>
      </w:r>
      <w:r>
        <w:rPr>
          <w:bCs/>
          <w:b/>
        </w:rPr>
        <w:t xml:space="preserve">}</w:t>
      </w:r>
      <w:r>
        <w:rPr>
          <w:bCs/>
          <w:b/>
        </w:rPr>
        <w:t xml:space="preserve"> </w:t>
      </w:r>
      <w:r>
        <w:rPr>
          <w:bCs/>
          <w:b/>
        </w:rPr>
        <w:t xml:space="preserve">h3 {</w:t>
      </w:r>
      <w:r>
        <w:rPr>
          <w:bCs/>
          <w:b/>
        </w:rPr>
        <w:t xml:space="preserve"> </w:t>
      </w:r>
      <w:r>
        <w:rPr>
          <w:bCs/>
          <w:b/>
        </w:rPr>
        <w:t xml:space="preserve">border-bottom: 2px solid #ddd;</w:t>
      </w:r>
      <w:r>
        <w:rPr>
          <w:bCs/>
          <w:b/>
        </w:rPr>
        <w:t xml:space="preserve"> </w:t>
      </w:r>
      <w:r>
        <w:rPr>
          <w:bCs/>
          <w:b/>
        </w:rPr>
        <w:t xml:space="preserve">padding-bottom:5px.</w:t>
      </w:r>
      <w:r>
        <w:rPr>
          <w:bCs/>
          <w:b/>
        </w:rPr>
        <w:t xml:space="preserve"> </w:t>
      </w:r>
      <w:r>
        <w:rPr>
          <w:bCs/>
          <w:b/>
        </w:rPr>
        <w:t xml:space="preserve">}</w:t>
      </w:r>
      <w:r>
        <w:rPr>
          <w:bCs/>
          <w:b/>
        </w:rPr>
        <w:t xml:space="preserve"> </w:t>
      </w:r>
      <w:r>
        <w:rPr>
          <w:bCs/>
          <w:b/>
        </w:rPr>
        <w:t xml:space="preserve">p {</w:t>
      </w:r>
      <w:r>
        <w:rPr>
          <w:bCs/>
          <w:b/>
        </w:rPr>
        <w:t xml:space="preserve"> </w:t>
      </w:r>
      <w:r>
        <w:rPr>
          <w:bCs/>
          <w:b/>
        </w:rPr>
        <w:t xml:space="preserve">text-align : justify ;margin-bottom : 15 px; } ul li { margin -bottom :5 px ;}</w:t>
      </w:r>
      <w:r>
        <w:rPr>
          <w:bCs/>
          <w:b/>
        </w:rPr>
        <w:t xml:space="preserve"> </w:t>
      </w:r>
      <w:r>
        <w:rPr>
          <w:bCs/>
          <w:b/>
        </w:rPr>
        <w:t xml:space="preserve">&lt;/style &gt;&lt;/head &amp; gt;&amp; lt;body&amp; gt;&lt;!DOCTYPE html &gt;</w:t>
      </w:r>
    </w:p>
    <w:bookmarkStart w:id="28" w:name="laboratory-report-1"/>
    <w:p>
      <w:pPr>
        <w:pStyle w:val="Heading1"/>
      </w:pPr>
      <w:r>
        <w:t xml:space="preserve">Laboratory Report</w:t>
      </w:r>
    </w:p>
    <w:bookmarkStart w:id="27" w:name="Xa70589f2b8440712f71c3fe076c80d74bdfe083"/>
    <w:p>
      <w:pPr>
        <w:pStyle w:val="Heading2"/>
      </w:pPr>
      <w:r>
        <w:t xml:space="preserve">The Evolution and Role of the Mathematician in Contemporary France Marseille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Aix-Marseille University &amp; CNRS</w:t>
      </w:r>
      <w:r>
        <w:br/>
      </w:r>
    </w:p>
    <w:p>
      <w:pPr>
        <w:pStyle w:val="BodyText"/>
      </w:pPr>
      <w:r>
        <w:t xml:space="preserve">Subject:</w:t>
      </w:r>
      <w:r>
        <w:t xml:space="preserve"> </w:t>
      </w:r>
      <w:r>
        <w:t xml:space="preserve">Location Focus:&amp; lt;b &amp; gt ; France Marseille &amp; lt;/b&amp; gt;&lt;/p&gt;</w:t>
      </w:r>
    </w:p>
    <w:bookmarkStart w:id="20" w:name="introduction"/>
    <w:p>
      <w:pPr>
        <w:pStyle w:val="Heading3"/>
      </w:pPr>
      <w:r>
        <w:t xml:space="preserve">1. Introduction</w:t>
      </w:r>
    </w:p>
    <w:p>
      <w:pPr>
        <w:pStyle w:val="FirstParagraph"/>
      </w:pPr>
      <w:r>
        <w:t xml:space="preserve">The purpose of this laboratory report is to conduct a comprehensive analysis of the position, evolution, and societal impact of the</w:t>
      </w:r>
      <w:r>
        <w:t xml:space="preserve"> </w:t>
      </w:r>
      <w:r>
        <w:rPr>
          <w:bCs/>
          <w:b/>
        </w:rPr>
        <w:t xml:space="preserve">Mathematician</w:t>
      </w:r>
      <w:r>
        <w:t xml:space="preserve">, with specific geographic and cultural contextualization within</w:t>
      </w:r>
      <w:r>
        <w:t xml:space="preserve"> </w:t>
      </w:r>
      <w:r>
        <w:rPr>
          <w:bCs/>
          <w:b/>
        </w:rPr>
        <w:t xml:space="preserve">France Marseille</w:t>
      </w:r>
      <w:r>
        <w:t xml:space="preserve">. As one of France's oldest cities with a rich maritime history, Marseille has become an unexpected but vital hub for modern mathematical research. This document aims to delineate how the traditional archetype of the mathematician—who is often perceived as working in isolation—is currently being reshaped by interdisciplinary collaborations and urban dynamics specific to this Mediterranean metropolis. The study focuses on how academic institutions in</w:t>
      </w:r>
      <w:r>
        <w:t xml:space="preserve"> </w:t>
      </w:r>
      <w:r>
        <w:rPr>
          <w:bCs/>
          <w:b/>
        </w:rPr>
        <w:t xml:space="preserve">France Marseille</w:t>
      </w:r>
      <w:r>
        <w:t xml:space="preserve"> </w:t>
      </w:r>
      <w:r>
        <w:t xml:space="preserve">are fostering an environment where abstract mathematical theory intersects with practical applications, thereby redefining the role of the mathematician in the 21st century.</w:t>
      </w:r>
    </w:p>
    <w:bookmarkEnd w:id="20"/>
    <w:bookmarkStart w:id="21" w:name="X78aac95a917489e5d6b19f46ec25e0a982ae73a"/>
    <w:p>
      <w:pPr>
        <w:pStyle w:val="Heading3"/>
      </w:pPr>
      <w:r>
        <w:t xml:space="preserve">2. Historical Context of Mathematical Inquiry in Marseille</w:t>
      </w:r>
    </w:p>
    <w:p>
      <w:pPr>
        <w:pStyle w:val="FirstParagraph"/>
      </w:pPr>
      <w:r>
        <w:t xml:space="preserve">To understand the current state of mathematics in</w:t>
      </w:r>
      <w:r>
        <w:t xml:space="preserve"> </w:t>
      </w:r>
      <w:r>
        <w:rPr>
          <w:bCs/>
          <w:b/>
        </w:rPr>
        <w:t xml:space="preserve">France Marseille</w:t>
      </w:r>
      <w:r>
        <w:t xml:space="preserve">, one must first examine its historical foundations. While Paris has traditionally been viewed as the center of French intellectual life, Marseille has developed a distinct academic identity over the last three decades. The establishment and expansion of Aix-Marseille University (AMU) have played a pivotal role in this shift. Unlike other regions, the mathematicians operating in</w:t>
      </w:r>
      <w:r>
        <w:t xml:space="preserve"> </w:t>
      </w:r>
      <w:r>
        <w:rPr>
          <w:bCs/>
          <w:b/>
        </w:rPr>
        <w:t xml:space="preserve">France Marseille</w:t>
      </w:r>
      <w:r>
        <w:t xml:space="preserve"> </w:t>
      </w:r>
      <w:r>
        <w:t xml:space="preserve">have historically leaned towards applied mathematics and probability theory, driven by the city's economic ties to trade, logistics, and port management. This practical inclination has allowed mathematicians to bridge the gap between pure abstraction and real-world problem-solving much earlier than their counterparts in other parts of Europe. The historical resilience of mathematical departments in Marseille against political fluctuations further underscores their unique positioning within the national scientific landscape.</w:t>
      </w:r>
    </w:p>
    <w:bookmarkEnd w:id="21"/>
    <w:bookmarkStart w:id="22" w:name="X6ae80d089fcb5eb8158d000bfc075d5965626a2"/>
    <w:p>
      <w:pPr>
        <w:pStyle w:val="Heading3"/>
      </w:pPr>
      <w:r>
        <w:t xml:space="preserve">3. Current Academic Infrastructure and Research Hubs</w:t>
      </w:r>
    </w:p>
    <w:p>
      <w:pPr>
        <w:pStyle w:val="FirstParagraph"/>
      </w:pPr>
      <w:r>
        <w:t xml:space="preserve">The core of this report analyzes the infrastructure supporting mathematicians today. In</w:t>
      </w:r>
      <w:r>
        <w:t xml:space="preserve"> </w:t>
      </w:r>
      <w:r>
        <w:rPr>
          <w:bCs/>
          <w:b/>
        </w:rPr>
        <w:t xml:space="preserve">France Marseille</w:t>
      </w:r>
      <w:r>
        <w:t xml:space="preserve">, research is primarily concentrated within two major frameworks: the CNRS (Centre National de la Recherche Scientifique) and AMU’s various laboratories. Key institutions include the Institut de Mathématiques de Marseille (IMM), which serves as a premier center for algebra, number theory, and geometry. The presence of such dedicated facilities highlights a significant investment in human capital.</w:t>
      </w:r>
      <w:r>
        <w:t xml:space="preserve"> </w:t>
      </w:r>
      <w:r>
        <w:t xml:space="preserve">Furthermore, the collaborative nature of these labs means that mathematicians rarely work in silos. In</w:t>
      </w:r>
      <w:r>
        <w:t xml:space="preserve"> </w:t>
      </w:r>
      <w:r>
        <w:rPr>
          <w:bCs/>
          <w:b/>
        </w:rPr>
        <w:t xml:space="preserve">France Marseille</w:t>
      </w:r>
      <w:r>
        <w:t xml:space="preserve">, it is standard practice for mathematicians to collaborate with physicists, computer scientists, and biologists. This interdisciplinary approach is crucial for securing funding and addressing complex global challenges such as climate modeling and epidemiological forecasting. The physical architecture of these labs often reflects this openness, featuring shared spaces that encourage spontaneous interaction among researchers from different disciplines.</w:t>
      </w:r>
    </w:p>
    <w:bookmarkEnd w:id="22"/>
    <w:bookmarkStart w:id="23" w:name="the-modern-profile-of-the-mathematician"/>
    <w:p>
      <w:pPr>
        <w:pStyle w:val="Heading3"/>
      </w:pPr>
      <w:r>
        <w:t xml:space="preserve">4. The Modern Profile of the Mathematician</w:t>
      </w:r>
    </w:p>
    <w:p>
      <w:pPr>
        <w:pStyle w:val="FirstParagraph"/>
      </w:pPr>
      <w:r>
        <w:t xml:space="preserve">Based on observational data and interview summaries conducted within the region, the modern mathematician in</w:t>
      </w:r>
      <w:r>
        <w:t xml:space="preserve"> </w:t>
      </w:r>
      <w:r>
        <w:rPr>
          <w:bCs/>
          <w:b/>
        </w:rPr>
        <w:t xml:space="preserve">France Marseille</w:t>
      </w:r>
      <w:r>
        <w:t xml:space="preserve"> </w:t>
      </w:r>
      <w:r>
        <w:t xml:space="preserve">exhibits a distinct profile compared to previous generations. Firstly, there is a heightened emphasis on computational literacy. Today’s mathematicians are expected to be proficient in high-performance computing and algorithm development alongside theoretical proofs. Secondly, communication skills have become paramount. Mathematicians must effectively translate complex concepts for policymakers, industry leaders, and the general public—a skill increasingly demanded by the tech industries booming around</w:t>
      </w:r>
      <w:r>
        <w:t xml:space="preserve"> </w:t>
      </w:r>
      <w:r>
        <w:rPr>
          <w:bCs/>
          <w:b/>
        </w:rPr>
        <w:t xml:space="preserve">France Marseille</w:t>
      </w:r>
      <w:r>
        <w:t xml:space="preserve">.</w:t>
      </w:r>
      <w:r>
        <w:t xml:space="preserve"> </w:t>
      </w:r>
      <w:r>
        <w:t xml:space="preserve">Additionally, there is a notable demographic shift. Efforts to promote diversity in STEM fields have led to an increase in female participation within mathematical departments here. This change has introduced new perspectives on research topics and collaborative dynamics, enriching the overall academic culture of the mathematician community in</w:t>
      </w:r>
      <w:r>
        <w:t xml:space="preserve"> </w:t>
      </w:r>
      <w:r>
        <w:rPr>
          <w:bCs/>
          <w:b/>
        </w:rPr>
        <w:t xml:space="preserve">France Marseille</w:t>
      </w:r>
      <w:r>
        <w:t xml:space="preserve">.</w:t>
      </w:r>
    </w:p>
    <w:bookmarkEnd w:id="23"/>
    <w:bookmarkStart w:id="24" w:name="X858956fe59d73c7235a3b04c2bbb275b8ee7e35"/>
    <w:p>
      <w:pPr>
        <w:pStyle w:val="Heading3"/>
      </w:pPr>
      <w:r>
        <w:t xml:space="preserve">5. Industry Partnerships and Economic Impact</w:t>
      </w:r>
    </w:p>
    <w:p>
      <w:pPr>
        <w:pStyle w:val="FirstParagraph"/>
      </w:pPr>
      <w:r>
        <w:t xml:space="preserve">A critical aspect of this report is the relationship between academic mathematicians and local industry. In</w:t>
      </w:r>
      <w:r>
        <w:t xml:space="preserve"> </w:t>
      </w:r>
      <w:r>
        <w:rPr>
          <w:bCs/>
          <w:b/>
        </w:rPr>
        <w:t xml:space="preserve">France Marseille</w:t>
      </w:r>
      <w:r>
        <w:t xml:space="preserve">, there are strong partnerships between universities and sectors such as maritime logistics, renewable energy, and data security companies. For instance, the port of Marseille has utilized advanced statistical models developed by local mathematicians to optimize supply chain efficiencies.</w:t>
      </w:r>
      <w:r>
        <w:t xml:space="preserve"> </w:t>
      </w:r>
      <w:r>
        <w:t xml:space="preserve">These collaborations demonstrate that the value of a mathematician extends beyond academic publication metrics. In</w:t>
      </w:r>
      <w:r>
        <w:t xml:space="preserve"> </w:t>
      </w:r>
      <w:r>
        <w:rPr>
          <w:bCs/>
          <w:b/>
        </w:rPr>
        <w:t xml:space="preserve">France Marseille</w:t>
      </w:r>
      <w:r>
        <w:t xml:space="preserve">, the economic impact is measurable through improved industrial processes and innovation in smart city technologies. The mathematician is thus evolving into an “innovator-consultant,” playing a direct role in regional economic development. This symbiosis ensures that theoretical advances are rapidly translated into tangible benefits, reinforcing the relevance of mathematical research in urban planning and sustainability projects.</w:t>
      </w:r>
    </w:p>
    <w:bookmarkEnd w:id="24"/>
    <w:bookmarkStart w:id="25" w:name="challenges-and-future-directions"/>
    <w:p>
      <w:pPr>
        <w:pStyle w:val="Heading3"/>
      </w:pPr>
      <w:r>
        <w:t xml:space="preserve">6. Challenges and Future Directions</w:t>
      </w:r>
    </w:p>
    <w:p>
      <w:pPr>
        <w:pStyle w:val="FirstParagraph"/>
      </w:pPr>
      <w:r>
        <w:t xml:space="preserve">Despite its successes, the field faces challenges. Competition for funding from other European regions is intensifying, requiring mathematicians to constantly demonstrate their societal impact. Moreover, retaining young talent remains a concern as many researchers move to Paris or abroad for higher salaries or more established networks. To address this,</w:t>
      </w:r>
      <w:r>
        <w:t xml:space="preserve"> </w:t>
      </w:r>
      <w:r>
        <w:rPr>
          <w:bCs/>
          <w:b/>
        </w:rPr>
        <w:t xml:space="preserve">France Marseille</w:t>
      </w:r>
      <w:r>
        <w:t xml:space="preserve"> </w:t>
      </w:r>
      <w:r>
        <w:t xml:space="preserve">has initiated programs aimed at creating local job opportunities and fostering a sense of community among early-career scientists.</w:t>
      </w:r>
      <w:r>
        <w:t xml:space="preserve"> </w:t>
      </w:r>
      <w:r>
        <w:t xml:space="preserve">Future research should focus on the long-term sustainability of these interdisciplinary models and how they can be replicated in other cities. The experience of mathematicians in</w:t>
      </w:r>
      <w:r>
        <w:t xml:space="preserve"> </w:t>
      </w:r>
      <w:r>
        <w:rPr>
          <w:bCs/>
          <w:b/>
        </w:rPr>
        <w:t xml:space="preserve">France Marseille</w:t>
      </w:r>
      <w:r>
        <w:t xml:space="preserve"> </w:t>
      </w:r>
      <w:r>
        <w:t xml:space="preserve">offers valuable insights into how smaller academic hubs can compete with larger centers by leveraging specific geographic and cultural advantages.</w:t>
      </w:r>
    </w:p>
    <w:bookmarkEnd w:id="25"/>
    <w:bookmarkStart w:id="26" w:name="conclusion"/>
    <w:p>
      <w:pPr>
        <w:pStyle w:val="Heading3"/>
      </w:pPr>
      <w:r>
        <w:t xml:space="preserve">7. Conclusion</w:t>
      </w:r>
    </w:p>
    <w:p>
      <w:pPr>
        <w:pStyle w:val="FirstParagraph"/>
      </w:pPr>
      <w:r>
        <w:t xml:space="preserve">In conclusion, this laboratory report confirms that the role of the mathematician is undergoing a profound transformation in</w:t>
      </w:r>
      <w:r>
        <w:t xml:space="preserve"> </w:t>
      </w:r>
      <w:r>
        <w:rPr>
          <w:bCs/>
          <w:b/>
        </w:rPr>
        <w:t xml:space="preserve">France Marseille</w:t>
      </w:r>
      <w:r>
        <w:t xml:space="preserve">. Far from being isolated theorists, today’s mathematicians are active participants in interdisciplinary teams, industry partners, and public communicators. The unique academic ecosystem of</w:t>
      </w:r>
      <w:r>
        <w:t xml:space="preserve"> </w:t>
      </w:r>
      <w:r>
        <w:rPr>
          <w:bCs/>
          <w:b/>
        </w:rPr>
        <w:t xml:space="preserve">France Marseille</w:t>
      </w:r>
      <w:r>
        <w:t xml:space="preserve">, characterized by its strong applied mathematics tradition and collaborative culture, provides an ideal environment for this evolution. As we look to the future, it is essential that institutional support continues to foster these connections between academia and society. By doing so, we ensure that mathematicians remain at the forefront of scientific discovery and societal progress in</w:t>
      </w:r>
      <w:r>
        <w:t xml:space="preserve"> </w:t>
      </w:r>
      <w:r>
        <w:rPr>
          <w:bCs/>
          <w:b/>
        </w:rPr>
        <w:t xml:space="preserve">France Marseille</w:t>
      </w:r>
      <w:r>
        <w:t xml:space="preserve"> </w:t>
      </w:r>
      <w:r>
        <w:t xml:space="preserve">and beyond.</w:t>
      </w:r>
    </w:p>
    <w:p>
      <w:pPr>
        <w:pStyle w:val="BodyText"/>
      </w:pPr>
      <w:r>
        <w:t xml:space="preserve">&lt;/div &gt;</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Evolution and Role of the Mathematician in Contemporary France Marseille</dc:title>
  <dc:creator/>
  <dc:language>en</dc:language>
  <cp:keywords/>
  <dcterms:created xsi:type="dcterms:W3CDTF">2026-07-29T10:12:26Z</dcterms:created>
  <dcterms:modified xsi:type="dcterms:W3CDTF">2026-07-29T10:12:26Z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