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Research</w:t>
      </w:r>
      <w:r>
        <w:t xml:space="preserve"> </w:t>
      </w:r>
      <w:r>
        <w:t xml:space="preserve">in</w:t>
      </w:r>
      <w:r>
        <w:t xml:space="preserve"> </w:t>
      </w:r>
      <w:r>
        <w:t xml:space="preserve">Japan</w:t>
      </w:r>
      <w:r>
        <w:t xml:space="preserve"> </w:t>
      </w:r>
      <w:r>
        <w:t xml:space="preserve">Kyoto</w:t>
      </w:r>
    </w:p>
    <w:bookmarkStart w:id="32" w:name="laboratory-report-no.-2023-kyoto-math-01"/>
    <w:p>
      <w:pPr>
        <w:pStyle w:val="Heading1"/>
      </w:pPr>
      <w:r>
        <w:t xml:space="preserve">LABORATORY REPORT NO. 2023-KYOTO-MATH-01</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International Committee for Advanced Mathematical Studies</w:t>
      </w:r>
    </w:p>
    <w:p>
      <w:pPr>
        <w:pStyle w:val="BodyText"/>
      </w:pPr>
      <w:r>
        <w:rPr>
          <w:bCs/>
          <w:b/>
        </w:rPr>
        <w:t xml:space="preserve">From:</w:t>
      </w:r>
      <w:r>
        <w:t xml:space="preserve"> </w:t>
      </w:r>
      <w:r>
        <w:t xml:space="preserve">Dr. Alan Turing Jr., Lead Investigator</w:t>
      </w:r>
    </w:p>
    <w:p>
      <w:pPr>
        <w:pStyle w:val="BodyText"/>
      </w:pPr>
      <w:r>
        <w:br/>
      </w:r>
    </w:p>
    <w:bookmarkStart w:id="31" w:name="X1b24a2923d4eeb90bcdc93ce3dff64cbf804f8a"/>
    <w:p>
      <w:pPr>
        <w:pStyle w:val="Heading1"/>
      </w:pPr>
      <w:r>
        <w:t xml:space="preserve">Abstract.section-content{text-align:justify;margin-bottom 20.px;}The integration of a specialized</w:t>
      </w:r>
      <w:r>
        <w:t xml:space="preserve"> </w:t>
      </w:r>
      <w:r>
        <w:rPr>
          <w:bCs/>
          <w:b/>
        </w:rPr>
        <w:t xml:space="preserve">Mathematician</w:t>
      </w:r>
      <w:r>
        <w:t xml:space="preserve"> </w:t>
      </w:r>
      <w:r>
        <w:t xml:space="preserve">into the academic and scientific infrastructure of</w:t>
      </w:r>
      <w:r>
        <w:t xml:space="preserve"> </w:t>
      </w:r>
      <w:r>
        <w:rPr>
          <w:bCs/>
          <w:b/>
        </w:rPr>
        <w:t xml:space="preserve">Japan Kyoto</w:t>
      </w:r>
      <w:r>
        <w:t xml:space="preserve"> </w:t>
      </w:r>
      <w:r>
        <w:t xml:space="preserve">represents a pivotal moment in contemporary mathematical history. This report details the initial findings, collaborative efforts, and theoretical breakthroughs achieved during the first quarter of deployment in this historic city. The focus is not merely on abstract computation but on how traditional Japanese philosophical frameworks within</w:t>
      </w:r>
      <w:r>
        <w:t xml:space="preserve"> </w:t>
      </w:r>
      <w:r>
        <w:rPr>
          <w:bCs/>
          <w:b/>
        </w:rPr>
        <w:t xml:space="preserve">Japan Kyoto</w:t>
      </w:r>
      <w:r>
        <w:t xml:space="preserve"> </w:t>
      </w:r>
      <w:r>
        <w:t xml:space="preserve">intersect with modern rigorous proofs provided by our resident</w:t>
      </w:r>
      <w:r>
        <w:t xml:space="preserve"> </w:t>
      </w:r>
      <w:r>
        <w:rPr>
          <w:bCs/>
          <w:b/>
        </w:rPr>
        <w:t xml:space="preserve">Mathematician</w:t>
      </w:r>
      <w:r>
        <w:t xml:space="preserve">.</w:t>
      </w:r>
    </w:p>
    <w:bookmarkStart w:id="20" w:name="introduction-and-objective"/>
    <w:p>
      <w:pPr>
        <w:pStyle w:val="Heading2"/>
      </w:pPr>
      <w:r>
        <w:t xml:space="preserve">1. Introduction and Objective</w:t>
      </w:r>
    </w:p>
    <w:p>
      <w:pPr>
        <w:pStyle w:val="FirstParagraph"/>
      </w:pPr>
      <w:r>
        <w:t xml:space="preserve">The primary objective of this mission is to establish a cross-disciplinary research hub in</w:t>
      </w:r>
      <w:r>
        <w:t xml:space="preserve"> </w:t>
      </w:r>
      <w:r>
        <w:rPr>
          <w:bCs/>
          <w:b/>
        </w:rPr>
        <w:t xml:space="preserve">Japan Kyoto</w:t>
      </w:r>
      <w:r>
        <w:t xml:space="preserve">. While Tokyo serves as the technological engine of Japan,</w:t>
      </w:r>
      <w:r>
        <w:t xml:space="preserve"> </w:t>
      </w:r>
      <w:r>
        <w:rPr>
          <w:bCs/>
          <w:b/>
        </w:rPr>
        <w:t xml:space="preserve">Japan Kyoto</w:t>
      </w:r>
      <w:r>
        <w:t xml:space="preserve"> </w:t>
      </w:r>
      <w:r>
        <w:t xml:space="preserve">remains the cultural and historical heart, offering a unique environment for contemplative thought. We hypothesize that the serene environment of</w:t>
      </w:r>
      <w:r>
        <w:t xml:space="preserve"> </w:t>
      </w:r>
      <w:r>
        <w:rPr>
          <w:bCs/>
          <w:b/>
        </w:rPr>
        <w:t xml:space="preserve">Japan Kyoto</w:t>
      </w:r>
      <w:r>
        <w:t xml:space="preserve">, characterized by its Zen gardens and ancient temples, provides an ideal cognitive landscape for complex problem-solving.</w:t>
      </w:r>
      <w:r>
        <w:t xml:space="preserve"> </w:t>
      </w:r>
      <w:r>
        <w:t xml:space="preserve">The core subject of this study is the role of our lead</w:t>
      </w:r>
      <w:r>
        <w:t xml:space="preserve"> </w:t>
      </w:r>
      <w:r>
        <w:rPr>
          <w:bCs/>
          <w:b/>
        </w:rPr>
        <w:t xml:space="preserve">Mathematician</w:t>
      </w:r>
      <w:r>
        <w:t xml:space="preserve">, whose expertise in topological geometry and number theory has been recruited to bridge the gap between algorithmic efficiency and human-centric design. This report aims to document how the presence of a dedicated</w:t>
      </w:r>
      <w:r>
        <w:t xml:space="preserve"> </w:t>
      </w:r>
      <w:r>
        <w:rPr>
          <w:bCs/>
          <w:b/>
        </w:rPr>
        <w:t xml:space="preserve">Mathematician</w:t>
      </w:r>
      <w:r>
        <w:t xml:space="preserve"> </w:t>
      </w:r>
      <w:r>
        <w:t xml:space="preserve">influences local institutions in</w:t>
      </w:r>
      <w:r>
        <w:t xml:space="preserve"> </w:t>
      </w:r>
      <w:r>
        <w:rPr>
          <w:bCs/>
          <w:b/>
        </w:rPr>
        <w:t xml:space="preserve">Japan Kyoto</w:t>
      </w:r>
      <w:r>
        <w:t xml:space="preserve"> </w:t>
      </w:r>
      <w:r>
        <w:t xml:space="preserve">and contributes to global mathematical discourse.</w:t>
      </w:r>
    </w:p>
    <w:bookmarkEnd w:id="20"/>
    <w:bookmarkStart w:id="24" w:name="methodology-and-operational-framework"/>
    <w:p>
      <w:pPr>
        <w:pStyle w:val="Heading2"/>
      </w:pPr>
      <w:r>
        <w:t xml:space="preserve">2. Methodology and Operational Framework</w:t>
      </w:r>
    </w:p>
    <w:p>
      <w:pPr>
        <w:pStyle w:val="FirstParagraph"/>
      </w:pPr>
      <w:r>
        <w:t xml:space="preserve">The methodology adopted for this project involves a tripartite approach centered around the</w:t>
      </w:r>
      <w:r>
        <w:t xml:space="preserve"> </w:t>
      </w:r>
      <w:r>
        <w:rPr>
          <w:bCs/>
          <w:b/>
        </w:rPr>
        <w:t xml:space="preserve">Mathematician</w:t>
      </w:r>
      <w:r>
        <w:t xml:space="preserve">:</w:t>
      </w:r>
    </w:p>
    <w:bookmarkStart w:id="21" w:name="the-kyoto-integration-protocol"/>
    <w:p>
      <w:pPr>
        <w:pStyle w:val="Heading4"/>
      </w:pPr>
      <w:r>
        <w:t xml:space="preserve">2.1 The Kyoto Integration Protocol</w:t>
      </w:r>
    </w:p>
    <w:p>
      <w:pPr>
        <w:pStyle w:val="FirstParagraph"/>
      </w:pPr>
      <w:r>
        <w:t xml:space="preserve">Upon arrival in</w:t>
      </w:r>
      <w:r>
        <w:t xml:space="preserve"> </w:t>
      </w:r>
      <w:r>
        <w:rPr>
          <w:bCs/>
          <w:b/>
        </w:rPr>
        <w:t xml:space="preserve">Japan Kyoto</w:t>
      </w:r>
      <w:r>
        <w:t xml:space="preserve">, the</w:t>
      </w:r>
      <w:r>
        <w:t xml:space="preserve"> </w:t>
      </w:r>
      <w:r>
        <w:rPr>
          <w:bCs/>
          <w:b/>
        </w:rPr>
        <w:t xml:space="preserve">Mathematician</w:t>
      </w:r>
      <w:r>
        <w:t xml:space="preserve"> </w:t>
      </w:r>
      <w:r>
        <w:t xml:space="preserve">underwent a cultural and linguistic orientation. It was deemed essential for the</w:t>
      </w:r>
    </w:p>
    <w:p>
      <w:pPr>
        <w:pStyle w:val="BodyText"/>
      </w:pPr>
      <w:r>
        <w:t xml:space="preserve">Mathematician to understand the subtle nuances of Japanese academic etiquette, particularly in a city as prestigious as</w:t>
      </w:r>
    </w:p>
    <w:p>
      <w:pPr>
        <w:pStyle w:val="BodyText"/>
      </w:pPr>
      <w:r>
        <w:t xml:space="preserve">Japan Kyoto. The University of Kyoto, located within this region, served as the primary partner institution. The</w:t>
      </w:r>
    </w:p>
    <w:p>
      <w:pPr>
        <w:pStyle w:val="BodyText"/>
      </w:pPr>
      <w:r>
        <w:t xml:space="preserve">Mathematician was granted access to the university's advanced computational labs and its extensive library of historical mathematical texts.</w:t>
      </w:r>
    </w:p>
    <w:bookmarkEnd w:id="21"/>
    <w:bookmarkStart w:id="22" w:name="collaborative-seminar-series"/>
    <w:p>
      <w:pPr>
        <w:pStyle w:val="Heading4"/>
      </w:pPr>
      <w:r>
        <w:t xml:space="preserve">2.2 Collaborative Seminar Series</w:t>
      </w:r>
    </w:p>
    <w:p>
      <w:pPr>
        <w:pStyle w:val="FirstParagraph"/>
      </w:pPr>
      <w:r>
        <w:t xml:space="preserve">A weekly seminar series titled "The Geometry of Silence" was initiated in</w:t>
      </w:r>
    </w:p>
    <w:p>
      <w:pPr>
        <w:pStyle w:val="BodyText"/>
      </w:pPr>
      <w:r>
        <w:t xml:space="preserve">Japan Kyoto. These sessions were led by the</w:t>
      </w:r>
    </w:p>
    <w:p>
      <w:pPr>
        <w:pStyle w:val="BodyText"/>
      </w:pPr>
      <w:r>
        <w:t xml:space="preserve">Mathematician, who presented complex proofs to local scholars. The goal was to foster a dialogue between Western analytic methods and Eastern holistic approaches. The presence of the</w:t>
      </w:r>
    </w:p>
    <w:p>
      <w:pPr>
        <w:pStyle w:val="BodyText"/>
      </w:pPr>
      <w:r>
        <w:t xml:space="preserve">Mathematician in these seminars has significantly increased attendance from students and faculty across</w:t>
      </w:r>
    </w:p>
    <w:p>
      <w:pPr>
        <w:pStyle w:val="BodyText"/>
      </w:pPr>
      <w:r>
        <w:t xml:space="preserve">Japan Kyoto.</w:t>
      </w:r>
    </w:p>
    <w:bookmarkEnd w:id="22"/>
    <w:bookmarkStart w:id="23" w:name="data-analysis-in-the-digital-age"/>
    <w:p>
      <w:pPr>
        <w:pStyle w:val="Heading4"/>
      </w:pPr>
      <w:r>
        <w:t xml:space="preserve">2.3 Data Analysis in the Digital Age</w:t>
      </w:r>
    </w:p>
    <w:p>
      <w:pPr>
        <w:pStyle w:val="FirstParagraph"/>
      </w:pPr>
      <w:r>
        <w:t xml:space="preserve">The</w:t>
      </w:r>
    </w:p>
    <w:p>
      <w:pPr>
        <w:pStyle w:val="BodyText"/>
      </w:pPr>
      <w:r>
        <w:t xml:space="preserve">Mathematician has also been tasked with analyzing large datasets related to urban planning in</w:t>
      </w:r>
    </w:p>
    <w:p>
      <w:pPr>
        <w:pStyle w:val="BodyText"/>
      </w:pPr>
      <w:r>
        <w:t xml:space="preserve">Japan Kyoto. By applying graph theory, the</w:t>
      </w:r>
    </w:p>
    <w:p>
      <w:pPr>
        <w:pStyle w:val="BodyText"/>
      </w:pPr>
      <w:r>
        <w:t xml:space="preserve">Mathematician is optimizing pedestrian traffic flows in the historic district. This application demonstrates the practical utility of high-level mathematics in preserving and managing one of Asia's most visited cities.</w:t>
      </w:r>
    </w:p>
    <w:bookmarkEnd w:id="23"/>
    <w:bookmarkEnd w:id="24"/>
    <w:bookmarkStart w:id="28" w:name="findings-and-observations"/>
    <w:p>
      <w:pPr>
        <w:pStyle w:val="Heading2"/>
      </w:pPr>
      <w:r>
        <w:t xml:space="preserve">3. Findings and Observations</w:t>
      </w:r>
    </w:p>
    <w:p>
      <w:pPr>
        <w:pStyle w:val="FirstParagraph"/>
      </w:pPr>
      <w:r>
        <w:t xml:space="preserve">The initial findings from this deployment are both promising and complex.</w:t>
      </w:r>
    </w:p>
    <w:bookmarkStart w:id="25" w:name="intellectual-synergy-in-japan-kyoto"/>
    <w:p>
      <w:pPr>
        <w:pStyle w:val="Heading4"/>
      </w:pPr>
      <w:r>
        <w:t xml:space="preserve">3.1 Intellectual Synergy in Japan Kyoto</w:t>
      </w:r>
    </w:p>
    <w:p>
      <w:pPr>
        <w:pStyle w:val="FirstParagraph"/>
      </w:pPr>
      <w:r>
        <w:t xml:space="preserve">Our observation confirms that the environment of</w:t>
      </w:r>
    </w:p>
    <w:p>
      <w:pPr>
        <w:pStyle w:val="BodyText"/>
      </w:pPr>
      <w:r>
        <w:t xml:space="preserve">Japan Kyoto enhances creative thinking. The</w:t>
      </w:r>
    </w:p>
    <w:p>
      <w:pPr>
        <w:pStyle w:val="BodyText"/>
      </w:pPr>
      <w:r>
        <w:t xml:space="preserve">Mathematician reported a 20% increase in breakthrough moments during morning walks through the Arashiyama district compared to late-night work sessions. This suggests that the physical and mental landscape of</w:t>
      </w:r>
    </w:p>
    <w:p>
      <w:pPr>
        <w:pStyle w:val="BodyText"/>
      </w:pPr>
      <w:r>
        <w:t xml:space="preserve">Japan Kyoto is conducive to deep mathematical insight. The</w:t>
      </w:r>
    </w:p>
    <w:p>
      <w:pPr>
        <w:pStyle w:val="BodyText"/>
      </w:pPr>
      <w:r>
        <w:t xml:space="preserve">Mathematician has explicitly stated that the quietude of</w:t>
      </w:r>
    </w:p>
    <w:p>
      <w:pPr>
        <w:pStyle w:val="BodyText"/>
      </w:pPr>
      <w:r>
        <w:t xml:space="preserve">Japan Kyoto allows for a clarity of thought rarely found in bustling metropolitan centers.</w:t>
      </w:r>
    </w:p>
    <w:bookmarkEnd w:id="25"/>
    <w:bookmarkStart w:id="26" w:name="X621da7a0e19693c427339b346563fe1601c7838"/>
    <w:p>
      <w:pPr>
        <w:pStyle w:val="Heading4"/>
      </w:pPr>
      <w:r>
        <w:t xml:space="preserve">3.2 The Role of the Mathematician as Cultural Ambassador</w:t>
      </w:r>
    </w:p>
    <w:p>
      <w:pPr>
        <w:pStyle w:val="FirstParagraph"/>
      </w:pPr>
      <w:r>
        <w:t xml:space="preserve">Beyond pure research, the</w:t>
      </w:r>
    </w:p>
    <w:p>
      <w:pPr>
        <w:pStyle w:val="BodyText"/>
      </w:pPr>
      <w:r>
        <w:t xml:space="preserve">Mathematician has assumed a role as a cultural ambassador. Local students in</w:t>
      </w:r>
    </w:p>
    <w:p>
      <w:pPr>
        <w:pStyle w:val="BodyText"/>
      </w:pPr>
      <w:r>
        <w:t xml:space="preserve">Japan Kyoto are increasingly interested in mathematics due to the engaging teaching style of our specialist. The</w:t>
      </w:r>
    </w:p>
    <w:p>
      <w:pPr>
        <w:pStyle w:val="BodyText"/>
      </w:pPr>
      <w:r>
        <w:t xml:space="preserve">Mathematician uses metaphors derived from traditional Japanese art, such as the folding of origami paper, to explain complex topological concepts. This pedagogical innovation has revitalized interest in mathematical sciences among the youth of</w:t>
      </w:r>
    </w:p>
    <w:p>
      <w:pPr>
        <w:pStyle w:val="BodyText"/>
      </w:pPr>
      <w:r>
        <w:t xml:space="preserve">Japan Kyoto.</w:t>
      </w:r>
    </w:p>
    <w:bookmarkEnd w:id="26"/>
    <w:bookmarkStart w:id="27" w:name="technological-integration"/>
    <w:p>
      <w:pPr>
        <w:pStyle w:val="Heading4"/>
      </w:pPr>
      <w:r>
        <w:t xml:space="preserve">3.3 Technological Integration</w:t>
      </w:r>
    </w:p>
    <w:p>
      <w:pPr>
        <w:pStyle w:val="FirstParagraph"/>
      </w:pPr>
      <w:r>
        <w:t xml:space="preserve">The collaboration between the</w:t>
      </w:r>
    </w:p>
    <w:p>
      <w:pPr>
        <w:pStyle w:val="BodyText"/>
      </w:pPr>
      <w:r>
        <w:t xml:space="preserve">Mathematician and local tech firms in</w:t>
      </w:r>
    </w:p>
    <w:p>
      <w:pPr>
        <w:pStyle w:val="BodyText"/>
      </w:pPr>
      <w:r>
        <w:t xml:space="preserve">Japan Kyoto has yielded new algorithms for natural language processing. These algorithms respect the hierarchical structure of Japanese grammar, a task that proved difficult for developers without deep mathematical intuition. The</w:t>
      </w:r>
    </w:p>
    <w:p>
      <w:pPr>
        <w:pStyle w:val="BodyText"/>
      </w:pPr>
      <w:r>
        <w:t xml:space="preserve">Mathematician's contribution here highlights the necessity of expert mathematicians in solving real-world linguistic and computational problems.</w:t>
      </w:r>
    </w:p>
    <w:bookmarkEnd w:id="27"/>
    <w:bookmarkEnd w:id="28"/>
    <w:bookmarkStart w:id="29" w:name="discussion-and-challenges"/>
    <w:p>
      <w:pPr>
        <w:pStyle w:val="Heading2"/>
      </w:pPr>
      <w:r>
        <w:t xml:space="preserve">4. Discussion and Challenges</w:t>
      </w:r>
    </w:p>
    <w:p>
      <w:pPr>
        <w:pStyle w:val="FirstParagraph"/>
      </w:pPr>
      <w:r>
        <w:t xml:space="preserve">While the progress has been substantial, challenges remain. The language barrier initially posed difficulties for the</w:t>
      </w:r>
    </w:p>
    <w:p>
      <w:pPr>
        <w:pStyle w:val="BodyText"/>
      </w:pPr>
      <w:r>
        <w:t xml:space="preserve">Mathematician, although this has largely been overcome through dedicated translation support. Furthermore, adapting to the academic pace in</w:t>
      </w:r>
    </w:p>
    <w:p>
      <w:pPr>
        <w:pStyle w:val="BodyText"/>
      </w:pPr>
      <w:r>
        <w:t xml:space="preserve">Japan Kyoto required patience; decisions often require consensus, which can slow down rapid experimental iterations. However, this method ensures that any solution proposed by the</w:t>
      </w:r>
    </w:p>
    <w:p>
      <w:pPr>
        <w:pStyle w:val="BodyText"/>
      </w:pPr>
      <w:r>
        <w:t xml:space="preserve">Mathematician is robust and widely accepted within the community of</w:t>
      </w:r>
    </w:p>
    <w:p>
      <w:pPr>
        <w:pStyle w:val="BodyText"/>
      </w:pPr>
      <w:r>
        <w:t xml:space="preserve">Japan Kyoto.</w:t>
      </w:r>
      <w:r>
        <w:t xml:space="preserve"> </w:t>
      </w:r>
      <w:r>
        <w:t xml:space="preserve">Additionally, funding for long-term residency in</w:t>
      </w:r>
    </w:p>
    <w:p>
      <w:pPr>
        <w:pStyle w:val="BodyText"/>
      </w:pPr>
      <w:r>
        <w:t xml:space="preserve">Japan Kyoto is a concern. The cost of living, while lower than in Tokyo, remains high due to the city's popularity with international researchers and tourists. Securing sustainable grants that specifically support the position of a visiting</w:t>
      </w:r>
    </w:p>
    <w:p>
      <w:pPr>
        <w:pStyle w:val="BodyText"/>
      </w:pPr>
      <w:r>
        <w:t xml:space="preserve">Mathematician in</w:t>
      </w:r>
    </w:p>
    <w:p>
      <w:pPr>
        <w:pStyle w:val="BodyText"/>
      </w:pPr>
      <w:r>
        <w:t xml:space="preserve">Japan Kyoto is critical for future success.</w:t>
      </w:r>
    </w:p>
    <w:bookmarkEnd w:id="29"/>
    <w:bookmarkStart w:id="30" w:name="conclusion-and-recommendations"/>
    <w:p>
      <w:pPr>
        <w:pStyle w:val="Heading2"/>
      </w:pPr>
      <w:r>
        <w:t xml:space="preserve">5. Conclusion and Recommendations</w:t>
      </w:r>
    </w:p>
    <w:p>
      <w:pPr>
        <w:pStyle w:val="FirstParagraph"/>
      </w:pPr>
      <w:r>
        <w:t xml:space="preserve">In conclusion, the deployment of a specialized</w:t>
      </w:r>
      <w:r>
        <w:t xml:space="preserve"> </w:t>
      </w:r>
      <w:r>
        <w:rPr>
          <w:bCs/>
          <w:b/>
        </w:rPr>
        <w:t xml:space="preserve">Mathematician</w:t>
      </w:r>
      <w:r>
        <w:t xml:space="preserve"> </w:t>
      </w:r>
      <w:r>
        <w:t xml:space="preserve">in</w:t>
      </w:r>
      <w:r>
        <w:t xml:space="preserve"> </w:t>
      </w:r>
      <w:r>
        <w:rPr>
          <w:bCs/>
          <w:b/>
        </w:rPr>
        <w:t xml:space="preserve">Japan Kyoto</w:t>
      </w:r>
      <w:r>
        <w:t xml:space="preserve"> </w:t>
      </w:r>
      <w:r>
        <w:t xml:space="preserve">has proven to be a highly successful initiative. The unique synergy between rigorous mathematical theory and the contemplative atmosphere of</w:t>
      </w:r>
      <w:r>
        <w:t xml:space="preserve"> </w:t>
      </w:r>
      <w:r>
        <w:rPr>
          <w:bCs/>
          <w:b/>
        </w:rPr>
        <w:t xml:space="preserve">Japan Kyoto creates an environment ripe for innovation. The</w:t>
      </w:r>
      <w:r>
        <w:rPr>
          <w:bCs/>
          <w:b/>
        </w:rPr>
        <w:t xml:space="preserve"> </w:t>
      </w:r>
      <w:r>
        <w:rPr>
          <w:bCs/>
          <w:b/>
          <w:bCs/>
          <w:b/>
        </w:rPr>
        <w:t xml:space="preserve">Mathematician has not only advanced our theoretical understanding but also strengthened international academic ties through practical application in urban planning and education.</w:t>
      </w:r>
      <w:r>
        <w:rPr>
          <w:bCs/>
          <w:b/>
          <w:bCs/>
          <w:b/>
        </w:rPr>
        <w:t xml:space="preserve"> </w:t>
      </w:r>
      <w:r>
        <w:rPr>
          <w:bCs/>
          <w:b/>
          <w:bCs/>
          <w:b/>
        </w:rPr>
        <w:t xml:space="preserve">We recommend the following actions:</w:t>
      </w:r>
    </w:p>
    <w:p>
      <w:pPr>
        <w:numPr>
          <w:ilvl w:val="0"/>
          <w:numId w:val="1001"/>
        </w:numPr>
        <w:pStyle w:val="Compact"/>
      </w:pPr>
      <w:r>
        <w:t xml:space="preserve">Extend the contract of the current</w:t>
      </w:r>
    </w:p>
    <w:p>
      <w:pPr>
        <w:numPr>
          <w:ilvl w:val="0"/>
          <w:numId w:val="1000"/>
        </w:numPr>
        <w:pStyle w:val="Compact"/>
      </w:pPr>
      <w:r>
        <w:t xml:space="preserve">Mathematician for an additional two years to ensure continuity.</w:t>
      </w:r>
    </w:p>
    <w:p>
      <w:pPr>
        <w:numPr>
          <w:ilvl w:val="0"/>
          <w:numId w:val="1001"/>
        </w:numPr>
        <w:pStyle w:val="Compact"/>
      </w:pPr>
      <w:r>
        <w:t xml:space="preserve">Increase funding for collaborative projects between local institutions in</w:t>
      </w:r>
    </w:p>
    <w:p>
      <w:pPr>
        <w:numPr>
          <w:ilvl w:val="0"/>
          <w:numId w:val="1000"/>
        </w:numPr>
        <w:pStyle w:val="Compact"/>
      </w:pPr>
      <w:r>
        <w:t xml:space="preserve">Japan Kyoto and international partners.</w:t>
      </w:r>
    </w:p>
    <w:p>
      <w:pPr>
        <w:numPr>
          <w:ilvl w:val="0"/>
          <w:numId w:val="1001"/>
        </w:numPr>
        <w:pStyle w:val="Compact"/>
      </w:pPr>
      <w:r>
        <w:t xml:space="preserve">Create a permanent fellowship for future visiting</w:t>
      </w:r>
    </w:p>
    <w:p>
      <w:pPr>
        <w:numPr>
          <w:ilvl w:val="0"/>
          <w:numId w:val="1000"/>
        </w:numPr>
        <w:pStyle w:val="Compact"/>
      </w:pPr>
      <w:r>
        <w:t xml:space="preserve">Mathematicians, specifically targeting those interested in the cultural intersections of mathematics and society in</w:t>
      </w:r>
    </w:p>
    <w:p>
      <w:pPr>
        <w:numPr>
          <w:ilvl w:val="0"/>
          <w:numId w:val="1000"/>
        </w:numPr>
        <w:pStyle w:val="Compact"/>
      </w:pPr>
      <w:r>
        <w:t xml:space="preserve">Japan Kyoto.</w:t>
      </w:r>
    </w:p>
    <w:p>
      <w:pPr>
        <w:pStyle w:val="FirstParagraph"/>
      </w:pPr>
      <w:r>
        <w:t xml:space="preserve">The presence of the</w:t>
      </w:r>
    </w:p>
    <w:p>
      <w:pPr>
        <w:pStyle w:val="BodyText"/>
      </w:pPr>
      <w:r>
        <w:t xml:space="preserve">Mathematician serves as a beacon for intellectual excellence in</w:t>
      </w:r>
    </w:p>
    <w:p>
      <w:pPr>
        <w:pStyle w:val="BodyText"/>
      </w:pPr>
      <w:r>
        <w:t xml:space="preserve">Japan Kyoto. By continuing to support this initiative, we ensure that</w:t>
      </w:r>
    </w:p>
    <w:p>
      <w:pPr>
        <w:pStyle w:val="BodyText"/>
      </w:pPr>
      <w:r>
        <w:t xml:space="preserve">Japan Kyoto remains not just a tourist destination, but a global hub for mathematical discovery. The synergy between the precise logic of the</w:t>
      </w:r>
    </w:p>
    <w:p>
      <w:pPr>
        <w:pStyle w:val="BodyText"/>
      </w:pPr>
      <w:r>
        <w:t xml:space="preserve">Mathematician and the timeless spirit of</w:t>
      </w:r>
    </w:p>
    <w:p>
      <w:pPr>
        <w:pStyle w:val="BodyText"/>
      </w:pPr>
      <w:r>
        <w:t xml:space="preserve">Japan Kyoto offers a model for future academic collaborations worldwide.</w:t>
      </w:r>
    </w:p>
    <w:p>
      <w:pPr>
        <w:pStyle w:val="BodyText"/>
      </w:pPr>
      <w:r>
        <w:rPr>
          <w:bCs/>
          <w:b/>
        </w:rPr>
        <w:t xml:space="preserve">Status:</w:t>
      </w:r>
      <w:r>
        <w:t xml:space="preserve"> </w:t>
      </w:r>
      <w:r>
        <w:t xml:space="preserve">Approved for Publication</w:t>
      </w:r>
    </w:p>
    <w:p>
      <w:pPr>
        <w:pStyle w:val="BodyText"/>
      </w:pPr>
      <w:r>
        <w:rPr>
          <w:bCs/>
          <w:b/>
        </w:rPr>
        <w:t xml:space="preserve">Signed:</w:t>
      </w:r>
      <w:r>
        <w:t xml:space="preserve"> </w:t>
      </w:r>
      <w:r>
        <w:t xml:space="preserve">Dr. Alan Turing Jr.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Research in Japan Kyoto</dc:title>
  <dc:creator/>
  <dc:language>en</dc:language>
  <cp:keywords/>
  <dcterms:created xsi:type="dcterms:W3CDTF">2026-07-29T08:19:06Z</dcterms:created>
  <dcterms:modified xsi:type="dcterms:W3CDTF">2026-07-29T08:19:06Z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