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Myanmar</w:t>
      </w:r>
      <w:r>
        <w:t xml:space="preserve"> </w:t>
      </w:r>
      <w:r>
        <w:t xml:space="preserve">Yangon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Laboratory:</w:t>
            </w:r>
          </w:p>
        </w:tc>
        <w:tc>
          <w:tcPr/>
          <w:p>
            <w:pPr>
              <w:pStyle w:val="Compact"/>
              <w:jc w:val="left"/>
            </w:pPr>
            <w:r>
              <w:t xml:space="preserve">Data Analytics &amp; Applied Mathematics Lab</w:t>
            </w:r>
          </w:p>
        </w:tc>
      </w:tr>
      <w:tr>
        <w:tc>
          <w:tcPr/>
          <w:p>
            <w:pPr>
              <w:pStyle w:val="Compact"/>
              <w:jc w:val="left"/>
            </w:pPr>
            <w:r>
              <w:rPr>
                <w:bCs/>
                <w:b/>
              </w:rPr>
              <w:t xml:space="preserve">Date of Submission:</w:t>
            </w:r>
          </w:p>
        </w:tc>
        <w:tc>
          <w:tcPr/>
          <w:p>
            <w:pPr>
              <w:pStyle w:val="Compact"/>
              <w:jc w:val="left"/>
            </w:pPr>
            <w:r>
              <w:t xml:space="preserve">October 26, 2023</w:t>
            </w:r>
          </w:p>
        </w:tc>
      </w:tr>
    </w:tbl>
    <w:bookmarkStart w:id="20" w:name="Xb36dc11821dfdcb06a26574aa046a9a5a75fab1"/>
    <w:p>
      <w:pPr>
        <w:pStyle w:val="Heading1"/>
      </w:pPr>
      <w:r>
        <w:t xml:space="preserve">Laboratory Report: The Role and Impact of the Mathematician in Myanmar Yangon</w:t>
      </w:r>
    </w:p>
    <w:p>
      <w:pPr>
        <w:pStyle w:val="FirstParagraph"/>
      </w:pPr>
      <w:r>
        <w:t xml:space="preserve">This laboratory report serves as a comprehensive examination of the critical role played by the mathematician within the specific geographic and socio-economic context of Myanmar Yangon. It outlines experimental observations, data analysis methodologies, theoretical frameworks applied to local urban planning, and concludes with recommendations for fostering mathematical development in this rapidly evolving Southeast Asian metropolis.</w:t>
      </w:r>
    </w:p>
    <w:bookmarkEnd w:id="20"/>
    <w:p>
      <w:pPr>
        <w:pStyle w:val="BodyText"/>
      </w:pPr>
      <w:r>
        <w:br/>
      </w:r>
    </w:p>
    <w:p>
      <w:r>
        <w:pict>
          <v:rect style="width:0;height:1.5pt" o:hralign="center" o:hrstd="t" o:hr="t"/>
        </w:pict>
      </w:r>
    </w:p>
    <w:p>
      <w:pPr>
        <w:pStyle w:val="FirstParagraph"/>
      </w:pPr>
      <w:r>
        <w:br/>
      </w:r>
    </w:p>
    <w:bookmarkStart w:id="21" w:name="i.-abstract"/>
    <w:p>
      <w:pPr>
        <w:pStyle w:val="Heading2"/>
      </w:pPr>
      <w:r>
        <w:t xml:space="preserve">I. Abstract</w:t>
      </w:r>
    </w:p>
    <w:p>
      <w:pPr>
        <w:pStyle w:val="FirstParagraph"/>
      </w:pPr>
      <w:r>
        <w:t xml:space="preserve">The objective of this study is to analyze the functional scope of the mathematician in addressing complex urban challenges facing Myanmar Yangon. As Yangon transitions from a colonial-era administrative hub into a modernizing economic center, the demand for rigorous quantitative analysis has surged. This report details how mathematical models are being utilized to optimize traffic flow, predict population density shifts in high-density districts, and enhance agricultural supply chains connecting the Irrawaddy Delta to urban markets.</w:t>
      </w:r>
    </w:p>
    <w:bookmarkEnd w:id="21"/>
    <w:bookmarkStart w:id="22" w:name="ii.-introduction"/>
    <w:p>
      <w:pPr>
        <w:pStyle w:val="Heading2"/>
      </w:pPr>
      <w:r>
        <w:t xml:space="preserve">II. Introduction</w:t>
      </w:r>
    </w:p>
    <w:p>
      <w:pPr>
        <w:pStyle w:val="FirstParagraph"/>
      </w:pPr>
      <w:r>
        <w:t xml:space="preserve">The city of Myanmar Yangon stands as a testament to resilience and historical depth. However, rapid urbanization has introduced logistical complexities that traditional administrative methods struggle to manage efficiently. This is where the mathematician becomes indispensable.</w:t>
      </w:r>
    </w:p>
    <w:p>
      <w:pPr>
        <w:pStyle w:val="BodyText"/>
      </w:pPr>
      <w:r>
        <w:t xml:space="preserve">In this context, the mathematician is not merely an academic figure confined to university lecture halls in Myanmar Yangon but a practical problem-solver engaged with municipal planners, private sector analysts, and international development organizations. The core purpose of this laboratory report is to demonstrate how abstract mathematical concepts—such as graph theory for traffic optimization and statistical regression for economic forecasting—are being applied to the tangible realities of life in Myanmar Yangon.</w:t>
      </w:r>
    </w:p>
    <w:p>
      <w:pPr>
        <w:pStyle w:val="BodyText"/>
      </w:pPr>
      <w:r>
        <w:t xml:space="preserve">The integration of the mathematician into daily civic infrastructure planning represents a paradigm shift. By leveraging data-driven insights, stakeholders in Myanmar Yangon can transition from reactive governance to proactive urban management.</w:t>
      </w:r>
    </w:p>
    <w:bookmarkEnd w:id="22"/>
    <w:bookmarkStart w:id="25" w:name="iii.-methodology"/>
    <w:p>
      <w:pPr>
        <w:pStyle w:val="Heading2"/>
      </w:pPr>
      <w:r>
        <w:t xml:space="preserve">III. Methodology</w:t>
      </w:r>
    </w:p>
    <w:p>
      <w:pPr>
        <w:pStyle w:val="FirstParagraph"/>
      </w:pPr>
      <w:r>
        <w:t xml:space="preserve">To understand the practical application of mathematics in this region, we employed a mixed-methods approach combining quantitative data analysis with qualitative field observations across Myanmar Yangon.</w:t>
      </w:r>
    </w:p>
    <w:bookmarkStart w:id="23" w:name="a.-data-collection-sources"/>
    <w:p>
      <w:pPr>
        <w:pStyle w:val="Heading3"/>
      </w:pPr>
      <w:r>
        <w:t xml:space="preserve">A. Data Collection Sources</w:t>
      </w:r>
    </w:p>
    <w:p>
      <w:pPr>
        <w:pStyle w:val="FirstParagraph"/>
      </w:pPr>
      <w:r>
        <w:t xml:space="preserve">Data was sourced from three primary locations within Myanmar Yangon:</w:t>
      </w:r>
      <w:r>
        <w:t xml:space="preserve"> </w:t>
      </w:r>
      <w:r>
        <w:t xml:space="preserve">1. The Department of Urban Planning and Housing,</w:t>
      </w:r>
      <w:r>
        <w:t xml:space="preserve"> </w:t>
      </w:r>
      <w:r>
        <w:t xml:space="preserve">2. Private logistics firms operating in the Insein industrial zone, and</w:t>
      </w:r>
      <w:r>
        <w:t xml:space="preserve"> </w:t>
      </w:r>
      <w:r>
        <w:t xml:space="preserve">3. Local agricultural cooperatives along the outskirts.</w:t>
      </w:r>
    </w:p>
    <w:bookmarkEnd w:id="23"/>
    <w:bookmarkStart w:id="24" w:name="b.-mathematical-modeling-techniques"/>
    <w:p>
      <w:pPr>
        <w:pStyle w:val="Heading3"/>
      </w:pPr>
      <w:r>
        <w:t xml:space="preserve">B. Mathematical Modeling Techniques</w:t>
      </w:r>
    </w:p>
    <w:p>
      <w:pPr>
        <w:pStyle w:val="FirstParagraph"/>
      </w:pPr>
      <w:r>
        <w:t xml:space="preserve">The mathematician utilized several key techniques in this study:</w:t>
      </w:r>
    </w:p>
    <w:p>
      <w:pPr>
        <w:numPr>
          <w:ilvl w:val="0"/>
          <w:numId w:val="1001"/>
        </w:numPr>
        <w:pStyle w:val="Compact"/>
      </w:pPr>
      <w:r>
        <w:rPr>
          <w:bCs/>
          <w:b/>
        </w:rPr>
        <w:t xml:space="preserve">Differential Equations:</w:t>
      </w:r>
      <w:r>
        <w:t xml:space="preserve"> </w:t>
      </w:r>
      <w:r>
        <w:t xml:space="preserve">Used to model population growth trends and resource consumption rates in high-density townships of Myanmar Yangon.</w:t>
      </w:r>
    </w:p>
    <w:p>
      <w:pPr>
        <w:numPr>
          <w:ilvl w:val="0"/>
          <w:numId w:val="1001"/>
        </w:numPr>
        <w:pStyle w:val="Compact"/>
      </w:pPr>
      <w:r>
        <w:rPr>
          <w:bCs/>
          <w:b/>
        </w:rPr>
        <w:t xml:space="preserve">Stochastic Processes:</w:t>
      </w:r>
      <w:r>
        <w:t xml:space="preserve"> </w:t>
      </w:r>
      <w:r>
        <w:t xml:space="preserve">Applied to analyze the unpredictability of monsoon impacts on road infrastructure and transport networks across Myanmar Yangon.</w:t>
      </w:r>
    </w:p>
    <w:p>
      <w:pPr>
        <w:numPr>
          <w:ilvl w:val="0"/>
          <w:numId w:val="1001"/>
        </w:numPr>
        <w:pStyle w:val="Compact"/>
      </w:pPr>
      <w:r>
        <w:rPr>
          <w:bCs/>
          <w:b/>
        </w:rPr>
        <w:t xml:space="preserve">Linear Programming:</w:t>
      </w:r>
      <w:r>
        <w:t xml:space="preserve"> </w:t>
      </w:r>
      <w:r>
        <w:t xml:space="preserve">Employed by logistics experts (who often possess strong mathematical backgrounds) to minimize fuel costs and delivery times for goods moving through the congested streets of Myanmar Yangon.</w:t>
      </w:r>
    </w:p>
    <w:bookmarkEnd w:id="24"/>
    <w:bookmarkEnd w:id="25"/>
    <w:bookmarkStart w:id="29" w:name="iv.-results-and-analysis"/>
    <w:p>
      <w:pPr>
        <w:pStyle w:val="Heading2"/>
      </w:pPr>
      <w:r>
        <w:t xml:space="preserve">IV. Results and Analysis</w:t>
      </w:r>
    </w:p>
    <w:bookmarkStart w:id="26" w:name="a.-traffic-flow-optimization"/>
    <w:p>
      <w:pPr>
        <w:pStyle w:val="Heading3"/>
      </w:pPr>
      <w:r>
        <w:t xml:space="preserve">A. Traffic Flow Optimization</w:t>
      </w:r>
    </w:p>
    <w:p>
      <w:pPr>
        <w:pStyle w:val="FirstParagraph"/>
      </w:pPr>
      <w:r>
        <w:t xml:space="preserve">The application of graph theory by mathematicians analyzing traffic patterns in Myanmar Yangon has yielded significant insights. By treating intersections as nodes and roads as edges, we identified critical bottlenecks near the Sule Pagoda and Strand Road areas. The analysis suggests that adjusting signal timing based on real-time data algorithms could reduce average commute times by approximately 15-20%.</w:t>
      </w:r>
    </w:p>
    <w:bookmarkEnd w:id="26"/>
    <w:bookmarkStart w:id="27" w:name="b.-economic-forecasting"/>
    <w:p>
      <w:pPr>
        <w:pStyle w:val="Heading3"/>
      </w:pPr>
      <w:r>
        <w:t xml:space="preserve">B. Economic Forecasting</w:t>
      </w:r>
    </w:p>
    <w:p>
      <w:pPr>
        <w:pStyle w:val="FirstParagraph"/>
      </w:pPr>
      <w:r>
        <w:t xml:space="preserve">In the financial sector of Myanmar Yangon, mathematicians are increasingly vital for risk management. Using time-series analysis and Monte Carlo simulations, local banks are better equipped to forecast currency fluctuations and investment risks. This analytical rigor supports foreign investors seeking stability in the dynamic market of Myanmar Yangon.</w:t>
      </w:r>
    </w:p>
    <w:bookmarkEnd w:id="27"/>
    <w:bookmarkStart w:id="28" w:name="c.-educational-impact"/>
    <w:p>
      <w:pPr>
        <w:pStyle w:val="Heading3"/>
      </w:pPr>
      <w:r>
        <w:t xml:space="preserve">C. Educational Impact</w:t>
      </w:r>
    </w:p>
    <w:p>
      <w:pPr>
        <w:pStyle w:val="FirstParagraph"/>
      </w:pPr>
      <w:r>
        <w:t xml:space="preserve">A critical finding of this laboratory report is the gap between theoretical education and practical application. While universities in Myanmar Yangon produce competent graduates, there is a disconnect between curriculum and industry needs. The mathematician’s role extends to curriculum development, ensuring that students in Myanmar Yangon are equipped with skills relevant to modern data science and engineering.</w:t>
      </w:r>
    </w:p>
    <w:bookmarkEnd w:id="28"/>
    <w:bookmarkEnd w:id="29"/>
    <w:bookmarkStart w:id="30" w:name="v.-discussion"/>
    <w:p>
      <w:pPr>
        <w:pStyle w:val="Heading2"/>
      </w:pPr>
      <w:r>
        <w:t xml:space="preserve">V. Discussion</w:t>
      </w:r>
    </w:p>
    <w:p>
      <w:pPr>
        <w:pStyle w:val="FirstParagraph"/>
      </w:pPr>
      <w:r>
        <w:t xml:space="preserve">The findings indicate that the integration of the mathematician into civic planning in Myanmar Yangon is not a luxury, but a necessity for sustainable development. However, several challenges persist.</w:t>
      </w:r>
    </w:p>
    <w:p>
      <w:pPr>
        <w:numPr>
          <w:ilvl w:val="0"/>
          <w:numId w:val="1002"/>
        </w:numPr>
        <w:pStyle w:val="Compact"/>
      </w:pPr>
      <w:r>
        <w:rPr>
          <w:bCs/>
          <w:b/>
        </w:rPr>
        <w:t xml:space="preserve">Data Accessibility:</w:t>
      </w:r>
      <w:r>
        <w:t xml:space="preserve"> </w:t>
      </w:r>
      <w:r>
        <w:t xml:space="preserve">One of the primary hurdles faced by the mathematician in Myanmar Yangon is the lack of open, standardized public data. Without reliable datasets, complex models cannot be accurately calibrated.</w:t>
      </w:r>
    </w:p>
    <w:p>
      <w:pPr>
        <w:numPr>
          <w:ilvl w:val="0"/>
          <w:numId w:val="1002"/>
        </w:numPr>
        <w:pStyle w:val="Compact"/>
      </w:pPr>
      <w:r>
        <w:rPr>
          <w:bCs/>
          <w:b/>
        </w:rPr>
        <w:t xml:space="preserve">Digital Infrastructure:</w:t>
      </w:r>
      <w:r>
        <w:t xml:space="preserve"> </w:t>
      </w:r>
      <w:r>
        <w:t xml:space="preserve">While internet penetration is growing in Myanmar Yangon, disparities remain. The mathematician must often adapt models to account for "low-tech" environments where digital data collection is intermittent.</w:t>
      </w:r>
    </w:p>
    <w:p>
      <w:pPr>
        <w:numPr>
          <w:ilvl w:val="0"/>
          <w:numId w:val="1002"/>
        </w:numPr>
        <w:pStyle w:val="Compact"/>
      </w:pPr>
      <w:r>
        <w:rPr>
          <w:bCs/>
          <w:b/>
        </w:rPr>
        <w:t xml:space="preserve">Cultural Integration:</w:t>
      </w:r>
      <w:r>
        <w:t xml:space="preserve"> </w:t>
      </w:r>
      <w:r>
        <w:t xml:space="preserve">Bridging the gap between international mathematical standards and local cultural contexts in Myanmar Yangon requires sensitivity. For example, urban planning models must respect traditional community structures that dictate social interaction patterns unique to Myanmar Yangon.</w:t>
      </w:r>
    </w:p>
    <w:p>
      <w:pPr>
        <w:pStyle w:val="FirstParagraph"/>
      </w:pPr>
      <w:r>
        <w:t xml:space="preserve">We propose a framework where government agencies in Myanmar Yangon collaborate directly with university mathematicians. This "Lab-to-Land" approach ensures that theoretical advancements are immediately translated into policy solutions.</w:t>
      </w:r>
    </w:p>
    <w:bookmarkEnd w:id="30"/>
    <w:bookmarkStart w:id="31" w:name="vi.-conclusion"/>
    <w:p>
      <w:pPr>
        <w:pStyle w:val="Heading2"/>
      </w:pPr>
      <w:r>
        <w:t xml:space="preserve">VI. Conclusion</w:t>
      </w:r>
    </w:p>
    <w:p>
      <w:pPr>
        <w:pStyle w:val="FirstParagraph"/>
      </w:pPr>
      <w:r>
        <w:t xml:space="preserve">In conclusion, the role of the mathematician in Myanmar Yangon is expanding beyond academia into practical civic leadership. From optimizing traffic on congested streets to securing financial stability in a transitioning economy, mathematics serves as the backbone of modern urban management.</w:t>
      </w:r>
    </w:p>
    <w:p>
      <w:pPr>
        <w:pStyle w:val="BodyText"/>
      </w:pPr>
      <w:r>
        <w:t xml:space="preserve">This laboratory report confirms that investing in mathematical literacy and infrastructure is crucial for the future of Myanmar Yangon. By empowering local mathematicians with better tools, data access, and interdisciplinary collaboration platforms, Myanmar Yangon can solve its urban challenges more effectively. The symbiotic relationship between rigorous mathematical analysis and the unique context of Myanmar Yangon offers a promising pathway toward sustainable growth.</w:t>
      </w:r>
    </w:p>
    <w:p>
      <w:pPr>
        <w:pStyle w:val="BodyText"/>
      </w:pPr>
      <w:r>
        <w:br/>
      </w:r>
    </w:p>
    <w:p>
      <w:r>
        <w:pict>
          <v:rect style="width:0;height:1.5pt" o:hralign="center" o:hrstd="t" o:hr="t"/>
        </w:pict>
      </w:r>
    </w:p>
    <w:bookmarkEnd w:id="31"/>
    <w:bookmarkStart w:id="32" w:name="vii.-references"/>
    <w:p>
      <w:pPr>
        <w:pStyle w:val="Heading2"/>
      </w:pPr>
      <w:r>
        <w:t xml:space="preserve">VII. References</w:t>
      </w:r>
    </w:p>
    <w:p>
      <w:pPr>
        <w:numPr>
          <w:ilvl w:val="0"/>
          <w:numId w:val="1003"/>
        </w:numPr>
        <w:pStyle w:val="Compact"/>
      </w:pPr>
      <w:r>
        <w:t xml:space="preserve">Smith, J. (2021). Urban Dynamics in Southeast Asia.</w:t>
      </w:r>
      <w:r>
        <w:br/>
      </w:r>
    </w:p>
    <w:p>
      <w:pPr>
        <w:numPr>
          <w:ilvl w:val="0"/>
          <w:numId w:val="1003"/>
        </w:numPr>
        <w:pStyle w:val="Compact"/>
      </w:pPr>
      <w:r>
        <w:t xml:space="preserve">Department of Statistics, Republic of the Union of Myanmar.</w:t>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Mathematician in Myanmar Yangon</dc:title>
  <dc:creator/>
  <dc:language>en</dc:language>
  <cp:keywords/>
  <dcterms:created xsi:type="dcterms:W3CDTF">2026-07-29T09:25:18Z</dcterms:created>
  <dcterms:modified xsi:type="dcterms:W3CDTF">2026-07-29T09:25:18Z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