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Mathematician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Barcelona</w:t>
      </w:r>
    </w:p>
    <w:p>
      <w:pPr>
        <w:pStyle w:val="FirstParagraph"/>
      </w:pPr>
      <w:r>
        <w:t xml:space="preserve">```html</w:t>
      </w:r>
    </w:p>
    <w:bookmarkStart w:id="20" w:name="X3e2579fd2e3336fd0118a0a1fab6a6726a260cd"/>
    <w:p>
      <w:pPr>
        <w:pStyle w:val="Heading1"/>
      </w:pPr>
      <w:r>
        <w:t xml:space="preserve">Laboratory Report on the Mathematical Profession and Community in Spain Barcelona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Center for Advanced Studies in Catalonia</w:t>
      </w:r>
      <w:r>
        <w:br/>
      </w:r>
      <w:r>
        <w:rPr>
          <w:bCs/>
          <w:b/>
        </w:rPr>
        <w:t xml:space="preserve">Subject Focus:</w:t>
      </w:r>
      <w:r>
        <w:t xml:space="preserve">The Role and Impact of the Mathematician within the academic and industrial landscape of Spain Barcelona.</w:t>
      </w:r>
    </w:p>
    <w:bookmarkEnd w:id="20"/>
    <w:bookmarkStart w:id="21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This Lab Report aims to analyze the presence, contributions, and professional trajectory of the</w:t>
      </w:r>
      <w:r>
        <w:t xml:space="preserve"> </w:t>
      </w:r>
      <w:r>
        <w:rPr>
          <w:iCs/>
          <w:i/>
          <w:bCs/>
          <w:b/>
        </w:rPr>
        <w:t xml:space="preserve">Mathematician</w:t>
      </w:r>
      <w:r>
        <w:t xml:space="preserve">, with a specific geographical focus on the dynamic economic and cultural hub of</w:t>
      </w:r>
      <w:r>
        <w:t xml:space="preserve"> </w:t>
      </w:r>
      <w:r>
        <w:rPr>
          <w:iCs/>
          <w:i/>
          <w:bCs/>
          <w:b/>
        </w:rPr>
        <w:t xml:space="preserve">Spain Barcelona</w:t>
      </w:r>
      <w:r>
        <w:t xml:space="preserve">. As a global center for technology, architecture, and education in Europe, Barcelona has established itself as a critical node for quantitative research. This document explores how the rigorous methodologies employed by the mathematician are applied to solve real-world problems within this specific region of Spain.</w:t>
      </w:r>
    </w:p>
    <w:bookmarkEnd w:id="21"/>
    <w:bookmarkStart w:id="22" w:name="objectives"/>
    <w:p>
      <w:pPr>
        <w:pStyle w:val="Heading2"/>
      </w:pPr>
      <w:r>
        <w:t xml:space="preserve">2. Objectives</w:t>
      </w:r>
    </w:p>
    <w:p>
      <w:pPr>
        <w:pStyle w:val="FirstParagraph"/>
      </w:pPr>
      <w:r>
        <w:t xml:space="preserve">The primary objectives of this report are:</w:t>
      </w:r>
    </w:p>
    <w:p>
      <w:pPr>
        <w:numPr>
          <w:ilvl w:val="0"/>
          <w:numId w:val="1001"/>
        </w:numPr>
        <w:pStyle w:val="Compact"/>
      </w:pPr>
      <w:r>
        <w:t xml:space="preserve">To evaluate how the profession of the</w:t>
      </w:r>
      <w:r>
        <w:t xml:space="preserve"> </w:t>
      </w:r>
      <w:r>
        <w:rPr>
          <w:iCs/>
          <w:i/>
          <w:bCs/>
          <w:b/>
        </w:rPr>
        <w:t xml:space="preserve">Mathematician</w:t>
      </w:r>
      <w:r>
        <w:rPr>
          <w:iCs/>
          <w:i/>
        </w:rPr>
        <w:t xml:space="preserve">Spain Barcelona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To assess the research output and institutional support for advanced mathematics.</w:t>
      </w:r>
    </w:p>
    <w:p>
      <w:pPr>
        <w:numPr>
          <w:ilvl w:val="0"/>
          <w:numId w:val="1001"/>
        </w:numPr>
        <w:pStyle w:val="Compact"/>
      </w:pPr>
      <w:r>
        <w:t xml:space="preserve">To provide a comprehensive overview of opportunities and challenges faced by quantitative professionals in this metropolitan area.</w:t>
      </w:r>
    </w:p>
    <w:bookmarkEnd w:id="22"/>
    <w:bookmarkStart w:id="23" w:name="Xbe380eb4a026f02c1dc8fe748505d3ff2773f72"/>
    <w:p>
      <w:pPr>
        <w:pStyle w:val="Heading2"/>
      </w:pPr>
      <w:r>
        <w:t xml:space="preserve">3. Contextual Background: Spain Barcelona as a Research Hub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iCs/>
          <w:i/>
          <w:bCs/>
          <w:b/>
        </w:rPr>
        <w:t xml:space="preserve">Spain Barcelona</w:t>
      </w:r>
    </w:p>
    <w:p>
      <w:pPr>
        <w:pStyle w:val="BodyText"/>
      </w:pPr>
      <w:r>
        <w:t xml:space="preserve">The unique urban structure and population density of</w:t>
      </w:r>
      <w:r>
        <w:t xml:space="preserve"> </w:t>
      </w:r>
      <w:r>
        <w:rPr>
          <w:iCs/>
          <w:i/>
          <w:bCs/>
          <w:b/>
        </w:rPr>
        <w:t xml:space="preserve">Spain Barcelona</w:t>
      </w:r>
    </w:p>
    <w:bookmarkEnd w:id="23"/>
    <w:bookmarkStart w:id="26" w:name="methodology-and-analysis"/>
    <w:p>
      <w:pPr>
        <w:pStyle w:val="Heading2"/>
      </w:pPr>
      <w:r>
        <w:t xml:space="preserve">4. Methodology and Analysis</w:t>
      </w:r>
    </w:p>
    <w:p>
      <w:pPr>
        <w:pStyle w:val="FirstParagraph"/>
      </w:pPr>
      <w:r>
        <w:t xml:space="preserve">To conduct this analysis, we examined data from academic journals, employment statistics in the tech sector of</w:t>
      </w:r>
      <w:r>
        <w:t xml:space="preserve"> </w:t>
      </w:r>
      <w:r>
        <w:rPr>
          <w:iCs/>
          <w:i/>
          <w:bCs/>
          <w:b/>
        </w:rPr>
        <w:t xml:space="preserve">Spain Barcelona</w:t>
      </w:r>
      <w:r>
        <w:t xml:space="preserve">, and interviews with local experts. We focused specifically on the daily work of the</w:t>
      </w:r>
      <w:r>
        <w:t xml:space="preserve"> </w:t>
      </w:r>
      <w:r>
        <w:rPr>
          <w:iCs/>
          <w:i/>
          <w:bCs/>
          <w:b/>
        </w:rPr>
        <w:t xml:space="preserve">Mathematician</w:t>
      </w:r>
      <w:r>
        <w:t xml:space="preserve">, observing how their skills translate into data science, cryptography, and architectural design.</w:t>
      </w:r>
    </w:p>
    <w:bookmarkStart w:id="24" w:name="the-role-of-data-modeling-in-technology"/>
    <w:p>
      <w:pPr>
        <w:pStyle w:val="Heading3"/>
      </w:pPr>
      <w:r>
        <w:t xml:space="preserve">The Role of Data Modeling in Technology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iCs/>
          <w:i/>
          <w:bCs/>
          <w:b/>
        </w:rPr>
        <w:t xml:space="preserve">Spain Barcelona</w:t>
      </w:r>
      <w:r>
        <w:t xml:space="preserve">, there is a thriving fintech and startup ecosystem. Here, the</w:t>
      </w:r>
      <w:r>
        <w:t xml:space="preserve"> </w:t>
      </w:r>
      <w:r>
        <w:rPr>
          <w:iCs/>
          <w:i/>
          <w:bCs/>
          <w:b/>
        </w:rPr>
        <w:t xml:space="preserve">Mathematician</w:t>
      </w:r>
    </w:p>
    <w:bookmarkEnd w:id="24"/>
    <w:bookmarkStart w:id="25" w:name="urban-planning-and-geometry"/>
    <w:p>
      <w:pPr>
        <w:pStyle w:val="Heading3"/>
      </w:pPr>
      <w:r>
        <w:t xml:space="preserve">Urban Planning and Geometry</w:t>
      </w:r>
    </w:p>
    <w:p>
      <w:pPr>
        <w:pStyle w:val="FirstParagraph"/>
      </w:pPr>
      <w:r>
        <w:t xml:space="preserve">The architectural marvels designed by Antoni Gaudí were rooted in deep geometric principles. Today, the modern</w:t>
      </w:r>
      <w:r>
        <w:t xml:space="preserve"> </w:t>
      </w:r>
      <w:r>
        <w:rPr>
          <w:iCs/>
          <w:i/>
          <w:bCs/>
          <w:b/>
        </w:rPr>
        <w:t xml:space="preserve">Mathematician</w:t>
      </w:r>
      <w:r>
        <w:rPr>
          <w:iCs/>
          <w:i/>
        </w:rPr>
        <w:t xml:space="preserve">Spain Barcelona</w:t>
      </w:r>
      <w:r>
        <w:t xml:space="preserve">. This involves creating 3D models of traffic flow and optimizing energy consumption across high-density residential blocks.</w:t>
      </w:r>
    </w:p>
    <w:bookmarkEnd w:id="25"/>
    <w:bookmarkEnd w:id="26"/>
    <w:bookmarkStart w:id="27" w:name="X009b2982f279854f71945385fe261d13e4128c0"/>
    <w:p>
      <w:pPr>
        <w:pStyle w:val="Heading2"/>
      </w:pPr>
      <w:r>
        <w:t xml:space="preserve">5. Educational Landscape for the Mathematician</w:t>
      </w:r>
    </w:p>
    <w:p>
      <w:pPr>
        <w:pStyle w:val="FirstParagraph"/>
      </w:pPr>
      <w:r>
        <w:t xml:space="preserve">Educational institutions in</w:t>
      </w:r>
      <w:r>
        <w:t xml:space="preserve"> </w:t>
      </w:r>
      <w:r>
        <w:rPr>
          <w:iCs/>
          <w:i/>
          <w:bCs/>
          <w:b/>
        </w:rPr>
        <w:t xml:space="preserve">Spain Barcelona</w:t>
      </w:r>
    </w:p>
    <w:p>
      <w:pPr>
        <w:pStyle w:val="BodyText"/>
      </w:pPr>
      <w:r>
        <w:t xml:space="preserve">Furthermore, summer schools and seminars frequently hosted by local universities attract international</w:t>
      </w:r>
      <w:r>
        <w:t xml:space="preserve"> </w:t>
      </w:r>
      <w:r>
        <w:rPr>
          <w:iCs/>
          <w:i/>
          <w:bCs/>
          <w:b/>
        </w:rPr>
        <w:t xml:space="preserve">Mathematician</w:t>
      </w:r>
      <w:r>
        <w:rPr>
          <w:iCs/>
          <w:i/>
        </w:rPr>
        <w:t xml:space="preserve">Spain Barcelona</w:t>
      </w:r>
    </w:p>
    <w:bookmarkEnd w:id="27"/>
    <w:bookmarkStart w:id="28" w:name="challenges-and-future-directions"/>
    <w:p>
      <w:pPr>
        <w:pStyle w:val="Heading2"/>
      </w:pPr>
      <w:r>
        <w:t xml:space="preserve">6. Challenges and Future Directions</w:t>
      </w:r>
    </w:p>
    <w:p>
      <w:pPr>
        <w:pStyle w:val="FirstParagraph"/>
      </w:pPr>
      <w:r>
        <w:t xml:space="preserve">Despite the strengths, there are challenges. Retaining top-tier mathematical talent in</w:t>
      </w:r>
      <w:r>
        <w:t xml:space="preserve"> </w:t>
      </w:r>
      <w:r>
        <w:rPr>
          <w:iCs/>
          <w:i/>
          <w:bCs/>
          <w:b/>
        </w:rPr>
        <w:t xml:space="preserve">Spain Barcelona</w:t>
      </w:r>
      <w:r>
        <w:rPr>
          <w:iCs/>
          <w:i/>
        </w:rPr>
        <w:t xml:space="preserve">Mathematician</w:t>
      </w:r>
    </w:p>
    <w:p>
      <w:pPr>
        <w:pStyle w:val="BodyText"/>
      </w:pPr>
      <w:r>
        <w:t xml:space="preserve">Future initiatives in</w:t>
      </w:r>
      <w:r>
        <w:t xml:space="preserve"> </w:t>
      </w:r>
      <w:r>
        <w:rPr>
          <w:iCs/>
          <w:i/>
          <w:bCs/>
          <w:b/>
        </w:rPr>
        <w:t xml:space="preserve">Spain Barcelona</w:t>
      </w:r>
      <w:r>
        <w:rPr>
          <w:iCs/>
          <w:i/>
        </w:rPr>
        <w:t xml:space="preserve">Mathematician</w:t>
      </w:r>
    </w:p>
    <w:bookmarkEnd w:id="28"/>
    <w:bookmarkStart w:id="29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In conclusion, this Lab Report highlights the vital role of the</w:t>
      </w:r>
      <w:r>
        <w:t xml:space="preserve"> </w:t>
      </w:r>
      <w:r>
        <w:rPr>
          <w:iCs/>
          <w:i/>
          <w:bCs/>
          <w:b/>
        </w:rPr>
        <w:t xml:space="preserve">Mathematician</w:t>
      </w:r>
      <w:r>
        <w:rPr>
          <w:iCs/>
          <w:i/>
        </w:rPr>
        <w:t xml:space="preserve">Spain Barcelona</w:t>
      </w:r>
      <w:r>
        <w:t xml:space="preserve">. Whether through theoretical research or applied data analysis, mathematics serves as the backbone of progress in this vibrant Spanish city. By recognizing and supporting this profession,</w:t>
      </w:r>
      <w:r>
        <w:t xml:space="preserve"> </w:t>
      </w:r>
      <w:r>
        <w:rPr>
          <w:iCs/>
          <w:i/>
          <w:bCs/>
          <w:b/>
        </w:rPr>
        <w:t xml:space="preserve">Spain Barcelona</w:t>
      </w:r>
    </w:p>
    <w:bookmarkEnd w:id="29"/>
    <w:bookmarkStart w:id="30" w:name="references-selected"/>
    <w:p>
      <w:pPr>
        <w:pStyle w:val="Heading2"/>
      </w:pPr>
      <w:r>
        <w:t xml:space="preserve">8. References (Selected)</w:t>
      </w:r>
    </w:p>
    <w:p>
      <w:pPr>
        <w:numPr>
          <w:ilvl w:val="0"/>
          <w:numId w:val="1002"/>
        </w:numPr>
        <w:pStyle w:val="Compact"/>
      </w:pPr>
      <w:r>
        <w:t xml:space="preserve">Institute of Mathematics of the University of Barcelona: Annual Activity Reports.</w:t>
      </w:r>
    </w:p>
    <w:p>
      <w:pPr>
        <w:numPr>
          <w:ilvl w:val="0"/>
          <w:numId w:val="1002"/>
        </w:numPr>
        <w:pStyle w:val="Compact"/>
      </w:pPr>
      <w:r>
        <w:t xml:space="preserve">Sectoral Analysis of Tech Industry in</w:t>
      </w:r>
      <w:r>
        <w:t xml:space="preserve"> </w:t>
      </w:r>
      <w:r>
        <w:rPr>
          <w:iCs/>
          <w:i/>
          <w:bCs/>
          <w:b/>
        </w:rPr>
        <w:t xml:space="preserve">Spain Barcelona</w:t>
      </w:r>
      <w:r>
        <w:t xml:space="preserve">.</w:t>
      </w:r>
    </w:p>
    <w:bookmarkEnd w:id="30"/>
    <w:p>
      <w:pPr>
        <w:pStyle w:val="FirstParagraph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The Mathematician in Spain Barcelona</dc:title>
  <dc:creator/>
  <dc:language>en</dc:language>
  <cp:keywords/>
  <dcterms:created xsi:type="dcterms:W3CDTF">2026-07-29T04:43:53Z</dcterms:created>
  <dcterms:modified xsi:type="dcterms:W3CDTF">2026-07-29T04:43:53Z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