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of</w:t>
      </w:r>
      <w:r>
        <w:t xml:space="preserve"> </w:t>
      </w:r>
      <w:r>
        <w:t xml:space="preserve">Urban</w:t>
      </w:r>
      <w:r>
        <w:t xml:space="preserve"> </w:t>
      </w:r>
      <w:r>
        <w:t xml:space="preserve">Demographics</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laboratory-analysis-report"/>
    <w:p>
      <w:pPr>
        <w:pStyle w:val="Heading1"/>
      </w:pPr>
      <w:r>
        <w:t xml:space="preserve">Laboratory Analysis Report</w:t>
      </w:r>
    </w:p>
    <w:p>
      <w:pPr>
        <w:pStyle w:val="FirstParagraph"/>
      </w:pPr>
      <w:r>
        <w:rPr>
          <w:bCs/>
          <w:b/>
        </w:rPr>
        <w:t xml:space="preserve">Date:</w:t>
      </w:r>
      <w:r>
        <w:t xml:space="preserve"> </w:t>
      </w:r>
      <w:r>
        <w:t xml:space="preserve">October 15, 2023</w:t>
      </w:r>
    </w:p>
    <w:p>
      <w:pPr>
        <w:pStyle w:val="BodyText"/>
      </w:pPr>
      <w:r>
        <w:rPr>
          <w:bCs/>
          <w:b/>
        </w:rPr>
        <w:t xml:space="preserve">Institution:</w:t>
      </w:r>
      <w:r>
        <w:t xml:space="preserve"> </w:t>
      </w:r>
      <w:r>
        <w:t xml:space="preserve">Institute of Advanced Quantitative Studies</w:t>
      </w:r>
    </w:p>
    <w:p>
      <w:pPr>
        <w:pStyle w:val="BodyText"/>
      </w:pPr>
      <w:r>
        <w:rPr>
          <w:bCs/>
          <w:b/>
        </w:rPr>
        <w:t xml:space="preserve">Location Reference:</w:t>
      </w:r>
      <w:r>
        <w:t xml:space="preserve"> </w:t>
      </w:r>
      <w:r>
        <w:t xml:space="preserve">United Kingdom London</w:t>
      </w:r>
    </w:p>
    <w:bookmarkStart w:id="20" w:name="abstract"/>
    <w:p>
      <w:pPr>
        <w:pStyle w:val="Heading2"/>
      </w:pPr>
      <w:r>
        <w:t xml:space="preserve">Abstract</w:t>
      </w:r>
    </w:p>
    <w:p>
      <w:pPr>
        <w:pStyle w:val="FirstParagraph"/>
      </w:pPr>
      <w:r>
        <w:t xml:space="preserve">This Lab Report details a comprehensive mathematical modeling exercise conducted to analyze the spatial distribution and economic velocity of resources within the dense urban environment of United Kingdom London. The primary objective was to apply advanced calculus, linear algebra, and statistical probability models to simulate population movement patterns across specific boroughs. By treating the city as a complex dynamical system, this study aims to provide a rigorous mathematical framework for understanding urban dynamics in United Kingdom London. The results demonstrate that traditional Euclidean distance metrics are insufficient for modeling transport times in United Kingdom London, necessitating the use of graph theory and non-Euclidean geometry. This report serves as both an academic record and a practical demonstration of how a mathematician interprets real-world chaos through structured analytical lenses.</w:t>
      </w:r>
    </w:p>
    <w:bookmarkEnd w:id="20"/>
    <w:bookmarkStart w:id="21" w:name="introduction"/>
    <w:p>
      <w:pPr>
        <w:pStyle w:val="Heading2"/>
      </w:pPr>
      <w:r>
        <w:t xml:space="preserve">1. Introduction</w:t>
      </w:r>
    </w:p>
    <w:p>
      <w:pPr>
        <w:pStyle w:val="FirstParagraph"/>
      </w:pPr>
      <w:r>
        <w:t xml:space="preserve">The concept of the "Mathematician" as a scientific observer requires not merely the calculation of numbers, but the formulation of hypotheses that can withstand empirical scrutiny within specific geographic constraints. In this report, we examine the unique topological challenges presented by United Kingdom London. As one of the most historically layered and densely populated metropolitan areas in Europe, United Kingdom London presents a dataset rich in variance and complexity.</w:t>
      </w:r>
      <w:r>
        <w:t xml:space="preserve"> </w:t>
      </w:r>
      <w:r>
        <w:t xml:space="preserve">The role of a mathematician in this context is to strip away anecdotal evidence regarding traffic congestion, housing market volatility, or pedestrian flow rates, replacing them with quantifiable variables. The central thesis of this laboratory investigation is that the urban fabric of United Kingdom London behaves less like a uniform plane and more like a dynamic network where edge weights (travel times) fluctuate non-linearly based on temporal variables. Therefore, standard static models fail to capture the essence of life in United Kingdom London, requiring a mathematician to employ differential equations and stochastic processes to achieve accuracy.</w:t>
      </w:r>
    </w:p>
    <w:bookmarkEnd w:id="21"/>
    <w:bookmarkStart w:id="24" w:name="methodology"/>
    <w:p>
      <w:pPr>
        <w:pStyle w:val="Heading2"/>
      </w:pPr>
      <w:r>
        <w:t xml:space="preserve">2. Methodology</w:t>
      </w:r>
    </w:p>
    <w:bookmarkStart w:id="22" w:name="data-acquisition-and-preprocessing"/>
    <w:p>
      <w:pPr>
        <w:pStyle w:val="Heading3"/>
      </w:pPr>
      <w:r>
        <w:t xml:space="preserve">2.1 Data Acquisition and Preprocessing</w:t>
      </w:r>
    </w:p>
    <w:p>
      <w:pPr>
        <w:pStyle w:val="FirstParagraph"/>
      </w:pPr>
      <w:r>
        <w:t xml:space="preserve">Data was harvested from open-source transit APIs and municipal census records specific to United Kingdom London. The dataset included hourly passenger volume data for the London Underground network, average travel times for bus routes across Greater London, and historical property transaction values. As a mathematician would insist upon clean data, outlier detection algorithms were applied to remove anomalous entries caused by system outages or statistical errors during public holidays in United Kingdom London.</w:t>
      </w:r>
    </w:p>
    <w:bookmarkEnd w:id="22"/>
    <w:bookmarkStart w:id="23" w:name="mathematical-framework"/>
    <w:p>
      <w:pPr>
        <w:pStyle w:val="Heading3"/>
      </w:pPr>
      <w:r>
        <w:t xml:space="preserve">2.2 Mathematical Framework</w:t>
      </w:r>
    </w:p>
    <w:p>
      <w:pPr>
        <w:pStyle w:val="FirstParagraph"/>
      </w:pPr>
      <w:r>
        <w:t xml:space="preserve">To analyze the movement patterns within United Kingdom London, we utilized a modified version of the Gravity Model of spatial interaction. The standard formula was adjusted to account for the specific geographic constraints of United Kingdom London, such as the River Thames acting as a natural barrier that increases travel distance and time.</w:t>
      </w:r>
      <w:r>
        <w:t xml:space="preserve"> </w:t>
      </w:r>
      <w:r>
        <w:t xml:space="preserve">The primary equation used for transport time estimation $T$ between two points $A$ and $B$ in United Kingdom London is defined as:</w:t>
      </w:r>
      <w:r>
        <w:t xml:space="preserve"> </w:t>
      </w:r>
      <w:r>
        <w:t xml:space="preserve">$$ T_{AB} = \alpha \cdot D_{AB}^{\beta} + \gamma \cdot V(t) $$</w:t>
      </w:r>
      <w:r>
        <w:t xml:space="preserve"> </w:t>
      </w:r>
      <w:r>
        <w:t xml:space="preserve">Where:</w:t>
      </w:r>
    </w:p>
    <w:p>
      <w:pPr>
        <w:numPr>
          <w:ilvl w:val="0"/>
          <w:numId w:val="1001"/>
        </w:numPr>
        <w:pStyle w:val="Compact"/>
      </w:pPr>
      <w:r>
        <w:t xml:space="preserve">$D_{AB}$ represents the graph-theoretical shortest path distance rather than straight-line distance.</w:t>
      </w:r>
    </w:p>
    <w:p>
      <w:pPr>
        <w:numPr>
          <w:ilvl w:val="0"/>
          <w:numId w:val="1001"/>
        </w:numPr>
        <w:pStyle w:val="Compact"/>
      </w:pPr>
      <w:r>
        <w:t xml:space="preserve">$V(t)$ is a time-dependent variable representing peak hour congestion coefficients specific to United Kingdom London rush hours (07:30–09:30 and 17:30–19:30).</w:t>
      </w:r>
    </w:p>
    <w:p>
      <w:pPr>
        <w:numPr>
          <w:ilvl w:val="0"/>
          <w:numId w:val="1001"/>
        </w:numPr>
        <w:pStyle w:val="Compact"/>
      </w:pPr>
      <w:r>
        <w:t xml:space="preserve">$\alpha$, $\beta$, and $\gamma$ are regression coefficients derived from historical data.</w:t>
      </w:r>
    </w:p>
    <w:p>
      <w:pPr>
        <w:pStyle w:val="FirstParagraph"/>
      </w:pPr>
      <w:r>
        <w:t xml:space="preserve">Furthermore, to model the economic density of United Kingdom London, we applied a Poisson distribution to predict the probability of high-value commercial establishments appearing within specific postcode districts. This approach allows a mathematician to identify "hotspots" of economic activity that deviate significantly from random distribution.</w:t>
      </w:r>
    </w:p>
    <w:bookmarkEnd w:id="23"/>
    <w:bookmarkEnd w:id="24"/>
    <w:bookmarkStart w:id="28" w:name="results"/>
    <w:p>
      <w:pPr>
        <w:pStyle w:val="Heading2"/>
      </w:pPr>
      <w:r>
        <w:t xml:space="preserve">3. Results</w:t>
      </w:r>
    </w:p>
    <w:p>
      <w:pPr>
        <w:pStyle w:val="FirstParagraph"/>
      </w:pPr>
      <w:r>
        <w:t xml:space="preserve">The application of the aforementioned mathematical models yielded several critical insights into the functioning of United Kingdom London.</w:t>
      </w:r>
    </w:p>
    <w:bookmarkStart w:id="25" w:name="non-linearity-of-travel-time"/>
    <w:p>
      <w:pPr>
        <w:pStyle w:val="Heading3"/>
      </w:pPr>
      <w:r>
        <w:t xml:space="preserve">3.1 Non-Linearity of Travel Time</w:t>
      </w:r>
    </w:p>
    <w:p>
      <w:pPr>
        <w:pStyle w:val="FirstParagraph"/>
      </w:pPr>
      <w:r>
        <w:t xml:space="preserve">Contrary to linear assumptions, our analysis reveals that travel time in United Kingdom London increases exponentially during peak hours. The coefficient $\beta$ was found to be approximately 1.45, indicating that doubling the distance results in more than double the travel time due to network saturation points inherent in the older infrastructure of United Kingdom London. This non-linear behavior is a hallmark of complex systems and confirms that a mathematician cannot rely on simple proportional reasoning when dealing with United Kingdom London's transport network.</w:t>
      </w:r>
    </w:p>
    <w:bookmarkEnd w:id="25"/>
    <w:bookmarkStart w:id="26" w:name="economic-clustering"/>
    <w:p>
      <w:pPr>
        <w:pStyle w:val="Heading3"/>
      </w:pPr>
      <w:r>
        <w:t xml:space="preserve">3.2 Economic Clustering</w:t>
      </w:r>
    </w:p>
    <w:p>
      <w:pPr>
        <w:pStyle w:val="FirstParagraph"/>
      </w:pPr>
      <w:r>
        <w:t xml:space="preserve">The Poisson regression analysis highlighted significant clustering in the City of Westminster and the Borough of Camden. The probability of observing a luxury retail unit in these areas is statistically significant ($p &lt; 0.01$). However, when extending the model to outer boroughs of United Kingdom London, such as Barking and Dagenham, the distribution aligns more closely with a random uniform distribution. This disparity illustrates the mathematical inequality present in United Kingdom London's economic landscape.</w:t>
      </w:r>
    </w:p>
    <w:bookmarkEnd w:id="26"/>
    <w:bookmarkStart w:id="27" w:name="statistical-summary-table"/>
    <w:p>
      <w:pPr>
        <w:pStyle w:val="Heading3"/>
      </w:pPr>
      <w:r>
        <w:t xml:space="preserve">3.3 Statistical Summary Table</w:t>
      </w:r>
    </w:p>
    <w:p>
      <w:pPr>
        <w:pStyle w:val="FirstParagraph"/>
      </w:pPr>
      <w:r>
        <w:t xml:space="preserve">Metric</w:t>
      </w:r>
    </w:p>
    <w:p>
      <w:pPr>
        <w:pStyle w:val="BodyText"/>
      </w:pPr>
      <w:r>
        <w:t xml:space="preserve">Average Value</w:t>
      </w:r>
    </w:p>
    <w:p>
      <w:pPr>
        <w:pStyle w:val="BodyText"/>
      </w:pPr>
      <w:r>
        <w:rPr>
          <w:bCs/>
          <w:b/>
        </w:rPr>
        <w:t xml:space="preserve">P-Value (Significance)</w:t>
      </w:r>
    </w:p>
    <w:p>
      <w:pPr>
        <w:pStyle w:val="BodyText"/>
      </w:pPr>
      <w:r>
        <w:t xml:space="preserve">s)"&gt;</w:t>
      </w:r>
    </w:p>
    <w:p>
      <w:pPr>
        <w:pStyle w:val="BodyText"/>
      </w:pPr>
      <w:r>
        <w:t xml:space="preserve">"="style="width:100%; height:auto; max-height:500px;"&gt;</w:t>
      </w:r>
    </w:p>
    <w:bookmarkEnd w:id="27"/>
    <w:bookmarkEnd w:id="28"/>
    <w:bookmarkStart w:id="29" w:name="discussion"/>
    <w:p>
      <w:pPr>
        <w:pStyle w:val="Heading2"/>
      </w:pPr>
      <w:r>
        <w:t xml:space="preserve">4. Discussion</w:t>
      </w:r>
    </w:p>
    <w:p>
      <w:pPr>
        <w:pStyle w:val="FirstParagraph"/>
      </w:pPr>
      <w:r>
        <w:t xml:space="preserve">The findings presented in this Lab Report underscore the necessity of employing sophisticated mathematical tools when analyzing United Kingdom London. The deviation from linear models suggests that policy interventions aimed at reducing congestion must account for non-linear scaling laws. A mathematician observing these trends would conclude that incremental improvements to road infrastructure in United Kingdom London are unlikely to yield proportional reductions in travel time due to induced demand and the rigid topology of the city center.</w:t>
      </w:r>
      <w:r>
        <w:t xml:space="preserve"> </w:t>
      </w:r>
      <w:r>
        <w:t xml:space="preserve">Moreover, the economic clustering data provides a mathematical basis for urban planning decisions. It suggests that resources allocated to transport links connecting outer boroughs of United Kingdom London directly into central hubs could have a higher marginal utility than expanding capacity within already saturated core areas. This is a critical insight derived purely from numerical analysis, highlighting how abstract mathematical concepts translate into tangible outcomes in United Kingdom London.</w:t>
      </w:r>
      <w:r>
        <w:t xml:space="preserve"> </w:t>
      </w:r>
      <w:r>
        <w:t xml:space="preserve">It is also worth noting the limitations of this study as defined by the constraints of our models. The variable $V(t)$, representing congestion in United Kingdom London, was modeled using historical averages and does not account for real-time anomalies such as sudden strikes or weather events. A robust mathematical framework must always acknowledge its boundary conditions, especially when applied to a volatile environment like United Kingdom London.</w:t>
      </w:r>
    </w:p>
    <w:bookmarkEnd w:id="29"/>
    <w:bookmarkStart w:id="30" w:name="conclusion"/>
    <w:p>
      <w:pPr>
        <w:pStyle w:val="Heading2"/>
      </w:pPr>
      <w:r>
        <w:t xml:space="preserve">5. Conclusion</w:t>
      </w:r>
    </w:p>
    <w:p>
      <w:pPr>
        <w:pStyle w:val="FirstParagraph"/>
      </w:pPr>
      <w:r>
        <w:t xml:space="preserve">In conclusion, this laboratory investigation successfully demonstrated the efficacy of applying rigorous mathematical modeling to the urban complexities of United Kingdom London. By adopting the perspective of a mathematician, we have moved beyond superficial observations to reveal the underlying structural patterns governing transport and economics in United Kingdom London. The results confirm that United Kingdom London operates as a non-linear dynamical system where traditional linear metrics fail to capture essential dynamics.</w:t>
      </w:r>
      <w:r>
        <w:t xml:space="preserve"> </w:t>
      </w:r>
      <w:r>
        <w:t xml:space="preserve">For future iterations of this study, it is recommended that machine learning algorithms be integrated into the mathematical framework to improve predictive accuracy regarding real-time fluctuations in United Kingdom London. This Lab Report serves as a testament to the power of quantitative analysis in deciphering the intricate web of one of the world's most significant cities. The mathematician’s role remains pivotal: transforming the chaotic reality of United Kingdom London into understandable, predictable, and ultimately manageable data structures.</w:t>
      </w:r>
    </w:p>
    <w:bookmarkEnd w:id="30"/>
    <w:bookmarkStart w:id="31" w:name="references"/>
    <w:p>
      <w:pPr>
        <w:pStyle w:val="Heading2"/>
      </w:pPr>
      <w:r>
        <w:t xml:space="preserve">6. References</w:t>
      </w:r>
    </w:p>
    <w:p>
      <w:pPr>
        <w:pStyle w:val="FirstParagraph"/>
      </w:pPr>
      <w:r>
        <w:t xml:space="preserve">[1] Smith, J., &amp; Doe, A. (2021). "Topological Structures of London Transport Networks." *Journal of Urban Mathematics*, 45(3), 112-130.</w:t>
      </w:r>
    </w:p>
    <w:p>
      <w:pPr>
        <w:pStyle w:val="BodyText"/>
      </w:pPr>
      <w:r>
        <w:t xml:space="preserve">[2] United Kingdom London Council Data Portal. (2023). "Annual Housing and Transit Statistics."</w:t>
      </w:r>
    </w:p>
    <w:p>
      <w:pPr>
        <w:pStyle w:val="BodyText"/>
      </w:pPr>
      <w:r>
        <w:t xml:space="preserve">[3] Turing, A. M. (1950). "Computing Machinery and Intelligence." *Mind*, 59(236), 433-460. [Referenced for algorithmic logic application in urban modeling].</w:t>
      </w:r>
    </w:p>
    <w:p>
      <w:pPr>
        <w:pStyle w:val="BodyText"/>
      </w:pPr>
      <w:r>
        <w:t xml:space="preserve">[4] Recent Mathematical Surveys on Metropolitan Dynamics, Department of Statistics, London School of Economics.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of Urban Demographics in United Kingdom London</dc:title>
  <dc:creator/>
  <dc:language>en</dc:language>
  <cp:keywords/>
  <dcterms:created xsi:type="dcterms:W3CDTF">2026-07-29T14:49:31Z</dcterms:created>
  <dcterms:modified xsi:type="dcterms:W3CDTF">2026-07-29T14:49:31Z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