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1" w:name="Xad206c7e405b23ed76aa765956ed5b48a2d185f"/>
    <w:p>
      <w:pPr>
        <w:pStyle w:val="Heading1"/>
      </w:pPr>
      <w:r>
        <w:t xml:space="preserve">Lab Report: Analysis of the Mathematician in the Context of United States Chicago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 October 24, 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 United States, Chicago, Illinois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 The Role and Impact of the Mathematician in Urban Computational Science and Applied Mathematics. P</w:t>
      </w:r>
      <w:r>
        <w:rPr>
          <w:bCs/>
          <w:b/>
        </w:rPr>
        <w:t xml:space="preserve">Investigator:</w:t>
      </w:r>
      <w:r>
        <w:rPr>
          <w:bCs/>
          <w:b/>
        </w:rPr>
        <w:t xml:space="preserve"> Dr. A.Nonymous Analyst</w:t>
      </w:r>
    </w:p>
    <w:bookmarkStart w:id="20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laboratory report investigates the multifaceted role of the mathematician within the specific socio-economic and academic framework of Chicago, United States. As a global hub for statistical innovation, financial modeling, and computational science, Chicago provides a unique environment for mathematical inquiry. This document outlines the objectives, methodology, observations regarding local institutions such as the University of Chicago and Argonne National Laboratory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Analysis of the Mathematician in the Context of United States Chicago</dc:title>
  <dc:creator/>
  <dc:language>en</dc:language>
  <cp:keywords/>
  <dcterms:created xsi:type="dcterms:W3CDTF">2026-09-27T01:06:58Z</dcterms:created>
  <dcterms:modified xsi:type="dcterms:W3CDTF">2026-09-27T01:06:58Z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