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Uzbekistan</w:t>
      </w:r>
      <w:r>
        <w:t xml:space="preserve"> </w:t>
      </w:r>
      <w:r>
        <w:t xml:space="preserve">Tashkent</w:t>
      </w:r>
    </w:p>
    <w:bookmarkStart w:id="27" w:name="X439e9bdef01714b4d44a7b6c7c30c11fbbe79f1"/>
    <w:p>
      <w:pPr>
        <w:pStyle w:val="Heading1"/>
      </w:pPr>
      <w:r>
        <w:t xml:space="preserve">Laboratory Report on the Pedagogical and Societal Impact of the Mathematician in Uzbekistan Tashkent</w:t>
      </w:r>
    </w:p>
    <w:p>
      <w:pPr>
        <w:pStyle w:val="FirstParagraph"/>
      </w:pPr>
      <w:r>
        <w:rPr>
          <w:bCs/>
          <w:b/>
        </w:rPr>
        <w:t xml:space="preserve">Date:</w:t>
      </w:r>
      <w:r>
        <w:t xml:space="preserve">October 24, 2023</w:t>
      </w:r>
      <w:r>
        <w:br/>
      </w:r>
      <w:r>
        <w:rPr>
          <w:bCs/>
          <w:b/>
        </w:rPr>
        <w:t xml:space="preserve">Investigator:</w:t>
      </w:r>
      <w:r>
        <w:t xml:space="preserve">Dr. A. Karimov (Lead Analyst)</w:t>
      </w:r>
      <w:r>
        <w:br/>
      </w:r>
      <w:r>
        <w:rPr>
          <w:bCs/>
          <w:b/>
        </w:rPr>
        <w:t xml:space="preserve">Institution:</w:t>
      </w:r>
      <w:r>
        <w:t xml:space="preserve">Institute of Advanced Sciences, Tashkent State University of Economics</w:t>
      </w:r>
      <w:r>
        <w:br/>
      </w:r>
      <w:r>
        <w:rPr>
          <w:bCs/>
          <w:b/>
        </w:rPr>
        <w:t xml:space="preserve">Subject:</w:t>
      </w:r>
      <w:r>
        <w:t xml:space="preserve">The Modern Mathematician as a Catalyst for Technological Sovereignty</w:t>
      </w:r>
      <w:r>
        <w:br/>
      </w:r>
    </w:p>
    <w:p>
      <w:pPr>
        <w:pStyle w:val="BodyText"/>
      </w:pPr>
      <w:r>
        <w:rPr>
          <w:bCs/>
          <w:b/>
        </w:rPr>
        <w:t xml:space="preserve">Abstract:</w:t>
      </w:r>
      <w:r>
        <w:br/>
      </w:r>
      <w:r>
        <w:t xml:space="preserve">This laboratory report serves to investigate and define the critical role of the mathematician within the dynamic educational and economic landscape of Uzbekistan Tashkent. By analyzing historical precedents set by Central Asian scholars and projecting them into a digital future, this document demonstrates that the mathematician is not merely an academic figure, but a foundational pillar for Tashkent's ambition to become a regional hub for information technology and mathematical sciences.</w:t>
      </w:r>
    </w:p>
    <w:bookmarkStart w:id="20" w:name="introduction"/>
    <w:p>
      <w:pPr>
        <w:pStyle w:val="Heading2"/>
      </w:pPr>
      <w:r>
        <w:t xml:space="preserve">1. Introduction</w:t>
      </w:r>
    </w:p>
    <w:p>
      <w:pPr>
        <w:pStyle w:val="FirstParagraph"/>
      </w:pPr>
      <w:r>
        <w:t xml:space="preserve">The city of Uzbekistan Tashkent has emerged as the beating heart of modern Central Asian development. As the capital, it attracts investment, innovation, and youth talent from across the region. However, infrastructure alone does not create a knowledge economy; human capital does. The primary architect of this intellectual infrastructure is the mathematician.</w:t>
      </w:r>
    </w:p>
    <w:p>
      <w:pPr>
        <w:pStyle w:val="BodyText"/>
      </w:pPr>
      <w:r>
        <w:t xml:space="preserve">This report aims to dissect how the mathematician influences various sectors within Uzbekistan Tashkent, ranging from higher education curricula at institutions like Tashkent State Technical University to fintech startups in Tashkent's innovation hubs. The central thesis of this laboratory report is that elevating the status and resources allocated to the mathematician is directly correlated with Uzbekistan Tashkent's capacity for digital sovereignty and global competitiveness.</w:t>
      </w:r>
    </w:p>
    <w:bookmarkEnd w:id="20"/>
    <w:bookmarkStart w:id="21" w:name="X5981fc53e0fb197014bc1c7910d7da5c023db7c"/>
    <w:p>
      <w:pPr>
        <w:pStyle w:val="Heading2"/>
      </w:pPr>
      <w:r>
        <w:t xml:space="preserve">2. Historical Context: From Ulugh Beg to Digital Algorithms</w:t>
      </w:r>
    </w:p>
    <w:p>
      <w:pPr>
        <w:pStyle w:val="FirstParagraph"/>
      </w:pPr>
      <w:r>
        <w:t xml:space="preserve">To understand the present, we must look to the past. The legacy of mathematicians in this region is profound. In 14th-century Samarkand (near Tashkent), Ulugh Beg established an observatory that produced some of the most accurate trigonometric tables ever recorded. This historical precedent establishes a deep cultural root for mathematics in Uzbekistan.</w:t>
      </w:r>
    </w:p>
    <w:p>
      <w:pPr>
        <w:pStyle w:val="BodyText"/>
      </w:pPr>
      <w:r>
        <w:t xml:space="preserve">In contemporary Uzbekistan Tashkent, this legacy is being revived. The mathematician today acts as a custodian of this heritage while simultaneously pushing boundaries into cryptography, data science, and artificial intelligence. The laboratory report observes that modern mathematicians in Tashkent are bridging the gap between ancient geometric traditions and complex algorithmic logic.</w:t>
      </w:r>
    </w:p>
    <w:bookmarkEnd w:id="21"/>
    <w:bookmarkStart w:id="22" w:name="methodology"/>
    <w:p>
      <w:pPr>
        <w:pStyle w:val="Heading2"/>
      </w:pPr>
      <w:r>
        <w:t xml:space="preserve">3. Methodology</w:t>
      </w:r>
    </w:p>
    <w:p>
      <w:pPr>
        <w:pStyle w:val="FirstParagraph"/>
      </w:pPr>
      <w:r>
        <w:t xml:space="preserve">To formulate this report on Uzbekistan Tashkent, we employed a multi-faceted approach focusing on the mathematician:</w:t>
      </w:r>
    </w:p>
    <w:p>
      <w:pPr>
        <w:numPr>
          <w:ilvl w:val="0"/>
          <w:numId w:val="1001"/>
        </w:numPr>
        <w:pStyle w:val="Compact"/>
      </w:pPr>
      <w:r>
        <w:rPr>
          <w:bCs/>
          <w:b/>
        </w:rPr>
        <w:t xml:space="preserve">Literature Review:</w:t>
      </w:r>
      <w:r>
        <w:t xml:space="preserve">Analyzed recent papers published by faculty members in Tashkent regarding applied mathematics.</w:t>
      </w:r>
    </w:p>
    <w:p>
      <w:pPr>
        <w:numPr>
          <w:ilvl w:val="0"/>
          <w:numId w:val="1001"/>
        </w:numPr>
        <w:pStyle w:val="Compact"/>
      </w:pPr>
      <w:r>
        <w:rPr>
          <w:bCs/>
          <w:b/>
        </w:rPr>
        <w:t xml:space="preserve">Sector Analysis:</w:t>
      </w:r>
      <w:r>
        <w:t xml:space="preserve">Evaluated job market data in Uzbekistan Tashkent specifically for roles requiring advanced mathematical proficiency (e.g., Data Analyst, Actuary, Cryptographer).</w:t>
      </w:r>
    </w:p>
    <w:p>
      <w:pPr>
        <w:numPr>
          <w:ilvl w:val="0"/>
          <w:numId w:val="1001"/>
        </w:numPr>
        <w:pStyle w:val="Compact"/>
      </w:pPr>
      <w:r>
        <w:rPr>
          <w:bCs/>
          <w:b/>
        </w:rPr>
        <w:t xml:space="preserve">Educational Survey:</w:t>
      </w:r>
      <w:r>
        <w:t xml:space="preserve">Interviewed curriculum developers at major universities in Uzbekistan Tashkent to assess the integration of modern mathematical theory.</w:t>
      </w:r>
    </w:p>
    <w:bookmarkEnd w:id="22"/>
    <w:bookmarkStart w:id="23" w:name="the-mathematician-as-an-economic-driver"/>
    <w:p>
      <w:pPr>
        <w:pStyle w:val="Heading2"/>
      </w:pPr>
      <w:r>
        <w:t xml:space="preserve">4. The Mathematician as an Economic Driver</w:t>
      </w:r>
    </w:p>
    <w:p>
      <w:pPr>
        <w:pStyle w:val="FirstParagraph"/>
      </w:pPr>
      <w:r>
        <w:t xml:space="preserve">The mathematician is currently driving significant economic shifts within Uzbekistan Tashkent. As traditional industries modernize, there is a surging demand for professionals who can model complex systems.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Sector in Uzbekistan Tashkent</w:t>
            </w:r>
          </w:p>
        </w:tc>
        <w:tc>
          <w:tcPr/>
          <w:p>
            <w:pPr>
              <w:pStyle w:val="Compact"/>
              <w:jc w:val="left"/>
            </w:pPr>
            <w:r>
              <w:rPr>
                <w:bCs/>
                <w:b/>
              </w:rPr>
              <w:t xml:space="preserve">The Mathematician's Contribution</w:t>
            </w:r>
          </w:p>
        </w:tc>
      </w:tr>
      <w:tr>
        <w:tc>
          <w:tcPr/>
          <w:p>
            <w:pPr>
              <w:pStyle w:val="Compact"/>
            </w:pPr>
          </w:p>
        </w:tc>
        <w:tc>
          <w:tcPr/>
          <w:p>
            <w:pPr>
              <w:pStyle w:val="Compact"/>
            </w:pPr>
          </w:p>
        </w:tc>
      </w:tr>
      <w:tr>
        <w:tc>
          <w:tcPr/>
          <w:p>
            <w:pPr>
              <w:pStyle w:val="Compact"/>
              <w:jc w:val="left"/>
            </w:pPr>
            <w:r>
              <w:t xml:space="preserve">Fintech &amp; Banking</w:t>
            </w:r>
          </w:p>
        </w:tc>
        <w:tc>
          <w:tcPr/>
          <w:p>
            <w:pPr>
              <w:pStyle w:val="Compact"/>
              <w:jc w:val="left"/>
            </w:pPr>
            <w:r>
              <w:t xml:space="preserve">The mathematician develops risk-assessment models and algorithmic trading strategies essential for modernizing Uzbekistan Tashkent's financial sector.</w:t>
            </w:r>
          </w:p>
        </w:tc>
      </w:tr>
      <w:tr>
        <w:tc>
          <w:tcPr/>
          <w:p>
            <w:pPr>
              <w:pStyle w:val="Compact"/>
              <w:jc w:val="left"/>
            </w:pPr>
            <w:r>
              <w:t xml:space="preserve">E-Commerce</w:t>
            </w:r>
          </w:p>
        </w:tc>
        <w:tc>
          <w:tcPr/>
          <w:p>
            <w:pPr>
              <w:pStyle w:val="Compact"/>
              <w:jc w:val="left"/>
            </w:pPr>
            <w:r>
              <w:t xml:space="preserve">The mathematician optimizes supply chain logistics and user recommendation engines for platforms operating in Uzbekistan Tashkent.</w:t>
            </w:r>
          </w:p>
        </w:tc>
      </w:tr>
    </w:tbl>
    <w:bookmarkEnd w:id="23"/>
    <w:bookmarkStart w:id="24" w:name="educational-reform-and-curriculum-design"/>
    <w:p>
      <w:pPr>
        <w:pStyle w:val="Heading2"/>
      </w:pPr>
      <w:r>
        <w:t xml:space="preserve">5. Educational Reform and Curriculum Design</w:t>
      </w:r>
    </w:p>
    <w:p>
      <w:pPr>
        <w:pStyle w:val="FirstParagraph"/>
      </w:pPr>
      <w:r>
        <w:t xml:space="preserve">A primary focus of this laboratory report is the educational pipeline in Uzbekistan Tashkent. Historically, math education was heavily theoretical. However, the modern mathematician has become a reformer.</w:t>
      </w:r>
    </w:p>
    <w:p>
      <w:pPr>
        <w:pStyle w:val="BodyText"/>
      </w:pPr>
      <w:r>
        <w:t xml:space="preserve">In Uzbekistan Tashkent, there is a concerted effort to introduce programming and computational mathematics earlier in school curriculums. The mathematician acts as both teacher and mentor here. They are translating abstract concepts into tangible skills that students can use to solve real-world problems in their community. This shift is crucial for retaining talent; instead of brain drain, Uzbekistan Tashkent is seeing a rise in "brain circulation," where graduates stay to innovate locally.</w:t>
      </w:r>
    </w:p>
    <w:bookmarkEnd w:id="24"/>
    <w:bookmarkStart w:id="25" w:name="challenges-and-strategic-recommendations"/>
    <w:p>
      <w:pPr>
        <w:pStyle w:val="Heading2"/>
      </w:pPr>
      <w:r>
        <w:t xml:space="preserve">6. Challenges and Strategic Recommendations</w:t>
      </w:r>
    </w:p>
    <w:p>
      <w:pPr>
        <w:pStyle w:val="FirstParagraph"/>
      </w:pPr>
      <w:r>
        <w:t xml:space="preserve">Despite the progress, challenges remain for the mathematician working in Uzbekistan Tashkent:</w:t>
      </w:r>
    </w:p>
    <w:p>
      <w:pPr>
        <w:numPr>
          <w:ilvl w:val="0"/>
          <w:numId w:val="1002"/>
        </w:numPr>
        <w:pStyle w:val="Compact"/>
      </w:pPr>
      <w:r>
        <w:t xml:space="preserve">Resource Allocation: Laboratories in Uzbekistan Tashkent sometimes lack high-performance computing clusters required for modern mathematical modeling.</w:t>
      </w:r>
    </w:p>
    <w:p>
      <w:pPr>
        <w:numPr>
          <w:ilvl w:val="0"/>
          <w:numId w:val="1002"/>
        </w:numPr>
        <w:pStyle w:val="Compact"/>
      </w:pPr>
      <w:r>
        <w:t xml:space="preserve">International Collaboration: The mathematician needs more platforms to share findings with global peers.</w:t>
      </w:r>
    </w:p>
    <w:p>
      <w:pPr>
        <w:pStyle w:val="FirstParagraph"/>
      </w:pPr>
      <w:r>
        <w:rPr>
          <w:bCs/>
          <w:b/>
        </w:rPr>
        <w:t xml:space="preserve">Recommendations:</w:t>
      </w:r>
    </w:p>
    <w:p>
      <w:pPr>
        <w:numPr>
          <w:ilvl w:val="0"/>
          <w:numId w:val="1004"/>
        </w:numPr>
        <w:pStyle w:val="Compact"/>
      </w:pPr>
      <w:r>
        <w:t xml:space="preserve">The government of Uzbekistan Tashkent should establish dedicated "Mathematics Innovation Centers" equipped with modern technology.</w:t>
      </w:r>
    </w:p>
    <w:p>
      <w:pPr>
        <w:numPr>
          <w:ilvl w:val="0"/>
          <w:numId w:val="1004"/>
        </w:numPr>
        <w:pStyle w:val="Compact"/>
      </w:pPr>
      <w:r>
        <w:t xml:space="preserve">Universities in Uzbekistan Tashkent must partner with international tech giants to provide internship opportunities for the mathematician-in-training.</w:t>
      </w:r>
    </w:p>
    <w:p>
      <w:pPr>
        <w:numPr>
          <w:ilvl w:val="0"/>
          <w:numId w:val="1004"/>
        </w:numPr>
        <w:pStyle w:val="Compact"/>
      </w:pPr>
      <w:r>
        <w:t xml:space="preserve">Funding should be increased for applied research, specifically focusing on local industries that need mathematical solutions.</w:t>
      </w:r>
    </w:p>
    <w:bookmarkEnd w:id="25"/>
    <w:bookmarkStart w:id="26" w:name="conclusion"/>
    <w:p>
      <w:pPr>
        <w:pStyle w:val="Heading2"/>
      </w:pPr>
      <w:r>
        <w:t xml:space="preserve">7. Conclusion</w:t>
      </w:r>
    </w:p>
    <w:p>
      <w:pPr>
        <w:pStyle w:val="FirstParagraph"/>
      </w:pPr>
      <w:r>
        <w:t xml:space="preserve">In conclusion, this laboratory report definitively identifies the mathematician as an indispensable asset to Uzbekistan Tashkent. From preserving a rich historical legacy to driving the future of digital infrastructure, the mathematician's role is expanding rapidly.</w:t>
      </w:r>
    </w:p>
    <w:p>
      <w:pPr>
        <w:pStyle w:val="BodyText"/>
      </w:pPr>
      <w:r>
        <w:t xml:space="preserve">As Uzbekistan Tashkent continues its modernization journey, it cannot rely solely on physical construction; it requires intellectual construction. The mathematician provides this framework. By investing in the education, resources, and professional development of the mathematician within Uzbekistan Tashkent, stakeholders are effectively investing in a sustainable, high-tech future for all citizens.</w:t>
      </w:r>
    </w:p>
    <w:p>
      <w:pPr>
        <w:pStyle w:val="BodyText"/>
      </w:pPr>
      <w:r>
        <w:t xml:space="preserve">© 2023 Tashkent Institute for Mathematical Sciences. All rights reserved.</w:t>
      </w:r>
      <w:r>
        <w:br/>
      </w:r>
      <w:r>
        <w:t xml:space="preserve">Prepared for distribution within the Republic of Uzbekistan.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the Educational Ecosystem of Uzbekistan Tashkent</dc:title>
  <dc:creator/>
  <dc:language>en</dc:language>
  <cp:keywords/>
  <dcterms:created xsi:type="dcterms:W3CDTF">2026-07-29T08:58:16Z</dcterms:created>
  <dcterms:modified xsi:type="dcterms:W3CDTF">2026-07-29T08:58:16Z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