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Australia</w:t>
      </w:r>
      <w:r>
        <w:t xml:space="preserve"> </w:t>
      </w:r>
      <w:r>
        <w:t xml:space="preserve">Melbourne</w:t>
      </w:r>
    </w:p>
    <w:p>
      <w:pPr>
        <w:pStyle w:val="FirstParagraph"/>
      </w:pPr>
      <w:r>
        <w:t xml:space="preserve">```html</w:t>
      </w:r>
    </w:p>
    <w:bookmarkStart w:id="20" w:name="Xf387f0cdc3f338717e909905e7d94940a4dae82"/>
    <w:p>
      <w:pPr>
        <w:pStyle w:val="Heading1"/>
      </w:pPr>
      <w:r>
        <w:t xml:space="preserve">Mechanic Lab Report: Australia Melbourne</w:t>
      </w:r>
      <w:r>
        <w:br/>
      </w:r>
      <w:r>
        <w:t xml:space="preserve">A Comprehensive Analysis of Diagnostic Procedures, Repair Standards, and Environmental Compliance in the Australian Context</w:t>
      </w:r>
    </w:p>
    <w:bookmarkEnd w:id="20"/>
    <w:bookmarkStart w:id="22" w:name="introduction"/>
    <w:bookmarkStart w:id="21" w:name="X20570de13a33cbba1cd1184d964cf137943a471"/>
    <w:p>
      <w:pPr>
        <w:pStyle w:val="Heading2"/>
      </w:pPr>
      <w:r>
        <w:t xml:space="preserve">Introduction and Contextual Overview (Australia Melbourne)</w:t>
      </w:r>
    </w:p>
    <w:p>
      <w:pPr>
        <w:pStyle w:val="FirstParagraph"/>
      </w:pPr>
      <w:r>
        <w:t xml:space="preserve">This comprehensive Lab Report is dedicated to documenting the intricate processes, technical challenges, and stringent regulatory standards associated with professional automotive mechanics within the specific geographical and economic environment of Australia Melbourne. As one of Australia's largest metropolitan areas, Melbourne presents a unique ecosystem for vehicle maintenance. The city operates under strict environmental laws mandated by both local Victorian councils and federal bodies. Furthermore, as a hub for diverse climate conditions—ranging from hot summers to cool winters—the mechanical stress placed upon vehicles in</w:t>
      </w:r>
      <w:r>
        <w:t xml:space="preserve"> </w:t>
      </w:r>
      <w:r>
        <w:rPr>
          <w:bCs/>
          <w:b/>
        </w:rPr>
        <w:t xml:space="preserve">Australia Melbourne</w:t>
      </w:r>
      <w:r>
        <w:t xml:space="preserve"> </w:t>
      </w:r>
      <w:r>
        <w:t xml:space="preserve">requires specialized diagnostic approaches that differ significantly from those used in European or Asian markets.</w:t>
      </w:r>
    </w:p>
    <w:p>
      <w:pPr>
        <w:pStyle w:val="BodyText"/>
      </w:pPr>
      <w:r>
        <w:t xml:space="preserve">The primary objective of this report is to outline the standard operating procedures (SOPs) for a high-standard mechanic laboratory, focusing on diagnostics, repair methodologies, and compliance with Australian Design Rules (ADRs). By analyzing these elements within the context of</w:t>
      </w:r>
      <w:r>
        <w:t xml:space="preserve"> </w:t>
      </w:r>
      <w:r>
        <w:rPr>
          <w:bCs/>
          <w:b/>
        </w:rPr>
        <w:t xml:space="preserve">Australia Melbourne</w:t>
      </w:r>
      <w:r>
        <w:t xml:space="preserve">, this document provides a framework for maintaining vehicle safety and efficiency in one of the world's most highly regulated automotive sectors.</w:t>
      </w:r>
    </w:p>
    <w:bookmarkEnd w:id="21"/>
    <w:bookmarkEnd w:id="22"/>
    <w:bookmarkStart w:id="24" w:name="laboratory-setup"/>
    <w:bookmarkStart w:id="23" w:name="equipment-and-laboratory-setup"/>
    <w:p>
      <w:pPr>
        <w:pStyle w:val="Heading2"/>
      </w:pPr>
      <w:r>
        <w:t xml:space="preserve">Equipment and Laboratory Setup</w:t>
      </w:r>
    </w:p>
    <w:p>
      <w:pPr>
        <w:pStyle w:val="FirstParagraph"/>
      </w:pPr>
      <w:r>
        <w:t xml:space="preserve">The modern mechanic laboratory in</w:t>
      </w:r>
      <w:r>
        <w:t xml:space="preserve"> </w:t>
      </w:r>
      <w:r>
        <w:rPr>
          <w:bCs/>
          <w:b/>
        </w:rPr>
        <w:t xml:space="preserve">Australia Melbourne</w:t>
      </w:r>
      <w:r>
        <w:t xml:space="preserve"> </w:t>
      </w:r>
      <w:r>
        <w:t xml:space="preserve">must be equipped with state-of-the-art diagnostic tools capable of interfacing with the increasingly complex Electronic Control Units (ECUs) found in contemporary vehicles. The setup includes:</w:t>
      </w:r>
    </w:p>
    <w:p>
      <w:pPr>
        <w:numPr>
          <w:ilvl w:val="0"/>
          <w:numId w:val="1001"/>
        </w:numPr>
        <w:pStyle w:val="Compact"/>
      </w:pPr>
      <w:r>
        <w:t xml:space="preserve">OBD-II and proprietary dealership scanners tailored for Japanese, American, and European imports prevalent in</w:t>
      </w:r>
      <w:r>
        <w:t xml:space="preserve"> </w:t>
      </w:r>
      <w:r>
        <w:rPr>
          <w:bCs/>
          <w:b/>
        </w:rPr>
        <w:t xml:space="preserve">Australia Melbourne</w:t>
      </w:r>
      <w:r>
        <w:t xml:space="preserve">.</w:t>
      </w:r>
    </w:p>
    <w:p>
      <w:pPr>
        <w:numPr>
          <w:ilvl w:val="0"/>
          <w:numId w:val="1001"/>
        </w:numPr>
        <w:pStyle w:val="Compact"/>
      </w:pPr>
      <w:r>
        <w:t xml:space="preserve">Chassis dynamometers for testing emission compliance and engine power output.</w:t>
      </w:r>
    </w:p>
    <w:p>
      <w:pPr>
        <w:numPr>
          <w:ilvl w:val="0"/>
          <w:numId w:val="1001"/>
        </w:numPr>
        <w:pStyle w:val="Compact"/>
      </w:pPr>
      <w:r>
        <w:t xml:space="preserve">Laser-based alignment systems crucial for suspension geometry adjustments.</w:t>
      </w:r>
    </w:p>
    <w:bookmarkEnd w:id="23"/>
    <w:bookmarkEnd w:id="24"/>
    <w:bookmarkStart w:id="26" w:name="methodology"/>
    <w:bookmarkStart w:id="25" w:name="diagnostic-methodologies"/>
    <w:p>
      <w:pPr>
        <w:pStyle w:val="Heading2"/>
      </w:pPr>
      <w:r>
        <w:t xml:space="preserve">Diagnostic Methodologies</w:t>
      </w:r>
    </w:p>
    <w:p>
      <w:pPr>
        <w:pStyle w:val="FirstParagraph"/>
      </w:pPr>
      <w:r>
        <w:t xml:space="preserve">The methodology section details how a mechanic in</w:t>
      </w:r>
      <w:r>
        <w:t xml:space="preserve"> </w:t>
      </w:r>
      <w:r>
        <w:rPr>
          <w:bCs/>
          <w:b/>
        </w:rPr>
        <w:t xml:space="preserve">Australia Melbourne</w:t>
      </w:r>
      <w:r>
        <w:t xml:space="preserve"> </w:t>
      </w:r>
      <w:r>
        <w:t xml:space="preserve">approaches fault isolation. The process begins with a client consultation, followed by a visual inspection of critical components such as brakes, tires, and fluid levels. Special attention is given to the specific wear patterns caused by the varied road conditions across Victoria.</w:t>
      </w:r>
    </w:p>
    <w:bookmarkEnd w:id="25"/>
    <w:bookmarkEnd w:id="26"/>
    <w:bookmarkStart w:id="28" w:name="regulations"/>
    <w:bookmarkStart w:id="27" w:name="X5b8359a4ce458954104203bbafbb4cc8646a726"/>
    <w:p>
      <w:pPr>
        <w:pStyle w:val="Heading2"/>
      </w:pPr>
      <w:r>
        <w:t xml:space="preserve">Regulatory Framework: ADRs in Australia Melbourne</w:t>
      </w:r>
    </w:p>
    <w:p>
      <w:pPr>
        <w:pStyle w:val="FirstParagraph"/>
      </w:pPr>
      <w:r>
        <w:t xml:space="preserve">A core component of this Lab Report involves understanding the regulatory landscape that a mechanic operates under in</w:t>
      </w:r>
      <w:r>
        <w:t xml:space="preserve"> </w:t>
      </w:r>
      <w:r>
        <w:rPr>
          <w:bCs/>
          <w:b/>
        </w:rPr>
        <w:t xml:space="preserve">Australia Melbourne</w:t>
      </w:r>
      <w:r>
        <w:t xml:space="preserve">. All repairs must adhere to Australian Design Rules (ADRs), which ensure that vehicles meet minimum safety and environmental standards. For instance, brake system replacements must restore original performance specifications, and exhaust modifications are strictly regulated to control emissions.</w:t>
      </w:r>
    </w:p>
    <w:bookmarkEnd w:id="27"/>
    <w:bookmarkEnd w:id="28"/>
    <w:bookmarkStart w:id="30" w:name="environmental"/>
    <w:bookmarkStart w:id="29" w:name="environmental-impact-assessment"/>
    <w:p>
      <w:pPr>
        <w:pStyle w:val="Heading2"/>
      </w:pPr>
      <w:r>
        <w:t xml:space="preserve">Environmental Impact Assessment</w:t>
      </w:r>
    </w:p>
    <w:p>
      <w:pPr>
        <w:pStyle w:val="FirstParagraph"/>
      </w:pPr>
      <w:r>
        <w:t xml:space="preserve">In the context of</w:t>
      </w:r>
      <w:r>
        <w:t xml:space="preserve"> </w:t>
      </w:r>
      <w:r>
        <w:rPr>
          <w:bCs/>
          <w:b/>
        </w:rPr>
        <w:t xml:space="preserve">Australia Melbourne</w:t>
      </w:r>
      <w:r>
        <w:t xml:space="preserve">, environmental compliance is not optional but mandatory. Mechanics must ensure that hazardous fluids such as oil, coolant, and refrigerants are disposed of through certified recycling channels. The lab report emphasizes the importance of using biodegradable cleaning agents and proper containment measures to prevent soil and water contamination within the metropolitan area.</w:t>
      </w:r>
    </w:p>
    <w:bookmarkEnd w:id="29"/>
    <w:bookmarkEnd w:id="30"/>
    <w:bookmarkStart w:id="31" w:name="conclusion"/>
    <w:p>
      <w:pPr>
        <w:pStyle w:val="Heading2"/>
      </w:pPr>
      <w:r>
        <w:t xml:space="preserve">Conclusion</w:t>
      </w:r>
    </w:p>
    <w:p>
      <w:pPr>
        <w:pStyle w:val="FirstParagraph"/>
      </w:pPr>
      <w:r>
        <w:t xml:space="preserve">This Lab Report confirms that the role of a mechanic in</w:t>
      </w:r>
      <w:r>
        <w:t xml:space="preserve"> </w:t>
      </w:r>
      <w:r>
        <w:rPr>
          <w:bCs/>
          <w:b/>
        </w:rPr>
        <w:t xml:space="preserve">Australia Melbourne</w:t>
      </w:r>
      <w:r>
        <w:t xml:space="preserve"> </w:t>
      </w:r>
      <w:r>
        <w:t xml:space="preserve">extends far beyond simple repairs. It requires a deep understanding of international vehicle technologies, local regulatory frameworks, and environmental responsibilities. By adhering to the rigorous standards outlined herein, mechanics contribute to road safety and environmental sustainability in</w:t>
      </w:r>
      <w:r>
        <w:t xml:space="preserve"> </w:t>
      </w:r>
      <w:r>
        <w:rPr>
          <w:bCs/>
          <w:b/>
        </w:rPr>
        <w:t xml:space="preserve">Australia Melbourne</w:t>
      </w:r>
      <w:r>
        <w:t xml:space="preserve">.</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Australia Melbourne</dc:title>
  <dc:creator/>
  <dc:language>en</dc:language>
  <cp:keywords/>
  <dcterms:created xsi:type="dcterms:W3CDTF">2026-07-29T07:58:30Z</dcterms:created>
  <dcterms:modified xsi:type="dcterms:W3CDTF">2026-07-29T07:58:30Z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