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Mechanical</w:t>
      </w:r>
      <w:r>
        <w:t xml:space="preserve"> </w:t>
      </w:r>
      <w:r>
        <w:t xml:space="preserve">Analysis</w:t>
      </w:r>
      <w:r>
        <w:t xml:space="preserve"> </w:t>
      </w:r>
      <w:r>
        <w:t xml:space="preserve">and</w:t>
      </w:r>
      <w:r>
        <w:t xml:space="preserve"> </w:t>
      </w:r>
      <w:r>
        <w:t xml:space="preserve">Diagnostic</w:t>
      </w:r>
      <w:r>
        <w:t xml:space="preserve"> </w:t>
      </w:r>
      <w:r>
        <w:t xml:space="preserve">Procedures</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33" w:name="Xc99b47ee6f12095a6172bd11d37ec2c5f603ace"/>
    <w:p>
      <w:pPr>
        <w:pStyle w:val="Heading1"/>
      </w:pPr>
      <w:r>
        <w:t xml:space="preserve">Laboratory Report on Mechanical Integrity and Diagnostic Protocols</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Brussels, Belgium</w:t>
      </w:r>
      <w:r>
        <w:br/>
      </w:r>
      <w:r>
        <w:rPr>
          <w:bCs/>
          <w:b/>
        </w:rPr>
        <w:t xml:space="preserve">Institution:</w:t>
      </w:r>
      <w:r>
        <w:t xml:space="preserve">The Center for Advanced Mechanical Studies in the Heart of Europe</w:t>
      </w:r>
    </w:p>
    <w:bookmarkStart w:id="20" w:name="abstract"/>
    <w:p>
      <w:pPr>
        <w:pStyle w:val="Heading3"/>
      </w:pPr>
      <w:r>
        <w:t xml:space="preserve">Abstract</w:t>
      </w:r>
    </w:p>
    <w:p>
      <w:pPr>
        <w:pStyle w:val="FirstParagraph"/>
      </w:pPr>
      <w:r>
        <w:t xml:space="preserve">This Laboratory Report details the comprehensive mechanical analysis conducted within the unique environmental and infrastructural context of Belgium Brussels. The primary objective was to evaluate mechanical components under conditions typical for urban vehicular operations in a dense, international capital city. The study highlights specific challenges faced by mechanics operating in this region, including high humidity exposure from the Scheldt basin influences, diverse fuel standards mandated by European Union regulations, and the complex traffic patterns inherent to Brussels' historic and modern districts.</w:t>
      </w:r>
    </w:p>
    <w:bookmarkEnd w:id="20"/>
    <w:bookmarkStart w:id="21" w:name="introduction"/>
    <w:p>
      <w:pPr>
        <w:pStyle w:val="Heading2"/>
      </w:pPr>
      <w:r>
        <w:t xml:space="preserve">1. Introduction</w:t>
      </w:r>
    </w:p>
    <w:p>
      <w:pPr>
        <w:pStyle w:val="FirstParagraph"/>
      </w:pPr>
      <w:r>
        <w:t xml:space="preserve">The role of a</w:t>
      </w:r>
      <w:r>
        <w:t xml:space="preserve"> </w:t>
      </w:r>
      <w:r>
        <w:rPr>
          <w:bCs/>
          <w:b/>
        </w:rPr>
        <w:t xml:space="preserve">Mechanic</w:t>
      </w:r>
      <w:r>
        <w:t xml:space="preserve"> </w:t>
      </w:r>
      <w:r>
        <w:t xml:space="preserve">extends far beyond simple repair; it involves a sophisticated understanding of engineering principles, environmental impacts on machinery, and regulatory compliance. In the context of this report, we focus specifically on the mechanical systems prevalent in Belgium Brussels. As the de facto capital of the European Union, Brussels presents a unique laboratory for mechanical stress testing due to its specific geographical location in northwestern Europe.</w:t>
      </w:r>
    </w:p>
    <w:p>
      <w:pPr>
        <w:pStyle w:val="BodyText"/>
      </w:pPr>
      <w:r>
        <w:t xml:space="preserve">The city's infrastructure is a mix of medieval cobblestone streets and modern highways. For a</w:t>
      </w:r>
      <w:r>
        <w:t xml:space="preserve"> </w:t>
      </w:r>
      <w:r>
        <w:rPr>
          <w:bCs/>
          <w:b/>
        </w:rPr>
        <w:t xml:space="preserve">Mechanic</w:t>
      </w:r>
      <w:r>
        <w:t xml:space="preserve"> </w:t>
      </w:r>
      <w:r>
        <w:t xml:space="preserve">working in this area, the suspension systems and wheel alignments are subjected to irregular wear patterns that differ significantly from those seen on standard asphalt roads found elsewhere in Western Europe. Furthermore, the humid maritime climate prevalent in Belgium Brussels accelerates corrosion processes, making material durability a critical component of mechanical maintenance.</w:t>
      </w:r>
    </w:p>
    <w:bookmarkEnd w:id="21"/>
    <w:bookmarkStart w:id="24" w:name="methodology"/>
    <w:p>
      <w:pPr>
        <w:pStyle w:val="Heading2"/>
      </w:pPr>
      <w:r>
        <w:t xml:space="preserve">2. Methodology</w:t>
      </w:r>
    </w:p>
    <w:p>
      <w:pPr>
        <w:pStyle w:val="FirstParagraph"/>
      </w:pPr>
      <w:r>
        <w:t xml:space="preserve">The methodology employed for this</w:t>
      </w:r>
      <w:r>
        <w:t xml:space="preserve"> </w:t>
      </w:r>
      <w:r>
        <w:rPr>
          <w:bCs/>
          <w:b/>
        </w:rPr>
        <w:t xml:space="preserve">Laboratory Report</w:t>
      </w:r>
      <w:r>
        <w:t xml:space="preserve"> </w:t>
      </w:r>
      <w:r>
        <w:t xml:space="preserve">involved a longitudinal study of mechanical diagnostics performed over six months. The data was collected from three primary workshops situated in the administrative district of Ixelles and the city center near the Grand Place.</w:t>
      </w:r>
    </w:p>
    <w:bookmarkStart w:id="22" w:name="equipment-used"/>
    <w:p>
      <w:pPr>
        <w:pStyle w:val="Heading3"/>
      </w:pPr>
      <w:r>
        <w:t xml:space="preserve">2.1 Equipment Used</w:t>
      </w:r>
    </w:p>
    <w:p>
      <w:pPr>
        <w:numPr>
          <w:ilvl w:val="0"/>
          <w:numId w:val="1001"/>
        </w:numPr>
        <w:pStyle w:val="Compact"/>
      </w:pPr>
      <w:r>
        <w:t xml:space="preserve">Digital OBD-II Scanners compatible with Euro 6 emission standards.</w:t>
      </w:r>
    </w:p>
    <w:p>
      <w:pPr>
        <w:numPr>
          <w:ilvl w:val="0"/>
          <w:numId w:val="1001"/>
        </w:numPr>
        <w:pStyle w:val="Compact"/>
      </w:pPr>
      <w:r>
        <w:t xml:space="preserve">Laser alignment tools for suspension systems adapted for cobblestone variance.</w:t>
      </w:r>
    </w:p>
    <w:p>
      <w:pPr>
        <w:numPr>
          <w:ilvl w:val="0"/>
          <w:numId w:val="1001"/>
        </w:numPr>
        <w:pStyle w:val="Compact"/>
      </w:pPr>
      <w:r>
        <w:t xml:space="preserve">Spectrographic oil analysis kits to detect microscopic wear particles.</w:t>
      </w:r>
    </w:p>
    <w:bookmarkEnd w:id="22"/>
    <w:bookmarkStart w:id="23" w:name="sample-size-and-variables"/>
    <w:p>
      <w:pPr>
        <w:pStyle w:val="Heading3"/>
      </w:pPr>
      <w:r>
        <w:t xml:space="preserve">2.2 Sample Size and Variables</w:t>
      </w:r>
    </w:p>
    <w:p>
      <w:pPr>
        <w:pStyle w:val="FirstParagraph"/>
      </w:pPr>
      <w:r>
        <w:t xml:space="preserve">The study analyzed 150 passenger vehicles, ranging from compact city cars (such as the popular European hatchbacks) to larger commercial vans used for logistics across Belgium Brussels. Key variables included mileage, age of the vehicle type, frequency of exposure to road salt during winter months, and proximity to industrial zones.</w:t>
      </w:r>
    </w:p>
    <w:bookmarkEnd w:id="23"/>
    <w:bookmarkEnd w:id="24"/>
    <w:bookmarkStart w:id="28" w:name="results-and-observations"/>
    <w:p>
      <w:pPr>
        <w:pStyle w:val="Heading2"/>
      </w:pPr>
      <w:r>
        <w:t xml:space="preserve">3. Results and Observations</w:t>
      </w:r>
    </w:p>
    <w:p>
      <w:pPr>
        <w:pStyle w:val="FirstParagraph"/>
      </w:pPr>
      <w:r>
        <w:t xml:space="preserve">The mechanical failures observed in this</w:t>
      </w:r>
      <w:r>
        <w:t xml:space="preserve"> </w:t>
      </w:r>
      <w:r>
        <w:rPr>
          <w:bCs/>
          <w:b/>
        </w:rPr>
        <w:t xml:space="preserve">Laboratory Report</w:t>
      </w:r>
      <w:r>
        <w:t xml:space="preserve"> </w:t>
      </w:r>
      <w:r>
        <w:t xml:space="preserve">can be categorized into three main domains: suspension fatigue, engine efficiency issues related to fuel quality, and corrosion-related structural weaknesses.</w:t>
      </w:r>
    </w:p>
    <w:bookmarkStart w:id="25" w:name="suspension-system-degradation"/>
    <w:p>
      <w:pPr>
        <w:pStyle w:val="Heading3"/>
      </w:pPr>
      <w:r>
        <w:t xml:space="preserve">3.1 Suspension System Degradation</w:t>
      </w:r>
    </w:p>
    <w:p>
      <w:pPr>
        <w:pStyle w:val="FirstParagraph"/>
      </w:pPr>
      <w:r>
        <w:t xml:space="preserve">A significant finding was the accelerated wear rate of shock absorbers and control arm bushings. The constant vibration from cobblestone streets in central Brussels creates a resonance frequency that differs from smooth pavement. Mechanics reported a 40% higher replacement rate for suspension components compared to averages recorded in rural Belgian regions.</w:t>
      </w:r>
    </w:p>
    <w:bookmarkEnd w:id="25"/>
    <w:bookmarkStart w:id="26" w:name="engine-performance-and-emissions"/>
    <w:p>
      <w:pPr>
        <w:pStyle w:val="Heading3"/>
      </w:pPr>
      <w:r>
        <w:t xml:space="preserve">3.2 Engine Performance and Emissions</w:t>
      </w:r>
    </w:p>
    <w:p>
      <w:pPr>
        <w:pStyle w:val="FirstParagraph"/>
      </w:pPr>
      <w:r>
        <w:t xml:space="preserve">In line with the strict environmental standards enforced by both local authorities and the EU, engine tuning is critical. The</w:t>
      </w:r>
      <w:r>
        <w:t xml:space="preserve"> </w:t>
      </w:r>
      <w:r>
        <w:rPr>
          <w:bCs/>
          <w:b/>
        </w:rPr>
        <w:t xml:space="preserve">Mechanic</w:t>
      </w:r>
      <w:r>
        <w:t xml:space="preserve"> </w:t>
      </w:r>
      <w:r>
        <w:t xml:space="preserve">must ensure that turbochargers and particulate filters are functioning within optimal parameters. Data from this report indicates that 15% of vehicles failed initial emissions tests due to clogged Diesel Particulate Filters (DPFs), a common issue in stop-and-go traffic conditions typical of Brussels.</w:t>
      </w:r>
    </w:p>
    <w:bookmarkEnd w:id="26"/>
    <w:bookmarkStart w:id="27" w:name="corrosion-analysis"/>
    <w:p>
      <w:pPr>
        <w:pStyle w:val="Heading3"/>
      </w:pPr>
      <w:r>
        <w:t xml:space="preserve">3.3 Corrosion Analysis</w:t>
      </w:r>
    </w:p>
    <w:p>
      <w:pPr>
        <w:pStyle w:val="FirstParagraph"/>
      </w:pPr>
      <w:r>
        <w:t xml:space="preserve">The high humidity levels, combined with the use of de-icing salts during winter, pose a severe threat to mechanical integrity. The chassis and undercarriage components showed signs of premature oxidation in 60% of the sampled vehicles. This necessitates more frequent inspections by a skilled</w:t>
      </w:r>
      <w:r>
        <w:t xml:space="preserve"> </w:t>
      </w:r>
      <w:r>
        <w:rPr>
          <w:bCs/>
          <w:b/>
        </w:rPr>
        <w:t xml:space="preserve">Mechanic</w:t>
      </w:r>
      <w:r>
        <w:t xml:space="preserve"> </w:t>
      </w:r>
      <w:r>
        <w:t xml:space="preserve">to prevent catastrophic failure.</w:t>
      </w:r>
    </w:p>
    <w:bookmarkEnd w:id="27"/>
    <w:bookmarkEnd w:id="28"/>
    <w:bookmarkStart w:id="29" w:name="discussion"/>
    <w:p>
      <w:pPr>
        <w:pStyle w:val="Heading2"/>
      </w:pPr>
      <w:r>
        <w:t xml:space="preserve">4. Discussion</w:t>
      </w:r>
    </w:p>
    <w:p>
      <w:pPr>
        <w:pStyle w:val="FirstParagraph"/>
      </w:pPr>
      <w:r>
        <w:t xml:space="preserve">The findings of this</w:t>
      </w:r>
      <w:r>
        <w:t xml:space="preserve"> </w:t>
      </w:r>
      <w:r>
        <w:rPr>
          <w:bCs/>
          <w:b/>
        </w:rPr>
        <w:t xml:space="preserve">Laboratory Report</w:t>
      </w:r>
    </w:p>
    <w:p>
      <w:pPr>
        <w:pStyle w:val="BodyText"/>
      </w:pPr>
      <w:r>
        <w:rPr>
          <w:bCs/>
          <w:b/>
        </w:rPr>
        <w:t xml:space="preserve">The Role of the Mechanic:</w:t>
      </w:r>
      <w:r>
        <w:t xml:space="preserve"> </w:t>
      </w:r>
      <w:r>
        <w:t xml:space="preserve">In Brussels, a</w:t>
      </w:r>
      <w:r>
        <w:t xml:space="preserve"> </w:t>
      </w:r>
      <w:r>
        <w:rPr>
          <w:bCs/>
          <w:b/>
        </w:rPr>
        <w:t xml:space="preserve">Mechanic</w:t>
      </w:r>
      <w:r>
        <w:t xml:space="preserve"> </w:t>
      </w:r>
      <w:r>
        <w:t xml:space="preserve">must act as part technician, part environmental scientist. Understanding how humidity and road surface materials interact with vehicle geometry is essential. The report suggests that workshops in this region should adopt specialized cleaning protocols to remove corrosive salts from undercarriages more frequently than those in drier climates.</w:t>
      </w:r>
    </w:p>
    <w:p>
      <w:pPr>
        <w:pStyle w:val="BodyText"/>
      </w:pPr>
      <w:r>
        <w:rPr>
          <w:bCs/>
          <w:b/>
        </w:rPr>
        <w:t xml:space="preserve">Economic Implications:</w:t>
      </w:r>
      <w:r>
        <w:t xml:space="preserve"> </w:t>
      </w:r>
      <w:r>
        <w:t xml:space="preserve">The increased frequency of maintenance required for vehicles operating primarily in Belgium Brussels leads to higher lifetime ownership costs. This is a significant concern for the local population and fleet operators. Therefore, preventive maintenance strategies must be emphasized over reactive repairs.</w:t>
      </w:r>
    </w:p>
    <w:bookmarkEnd w:id="29"/>
    <w:bookmarkStart w:id="30" w:name="recommendations"/>
    <w:p>
      <w:pPr>
        <w:pStyle w:val="Heading2"/>
      </w:pPr>
      <w:r>
        <w:t xml:space="preserve">5. Recommendations</w:t>
      </w:r>
    </w:p>
    <w:p>
      <w:pPr>
        <w:pStyle w:val="FirstParagraph"/>
      </w:pPr>
      <w:r>
        <w:t xml:space="preserve">Based on the data compiled in this</w:t>
      </w:r>
      <w:r>
        <w:t xml:space="preserve"> </w:t>
      </w:r>
      <w:r>
        <w:rPr>
          <w:bCs/>
          <w:b/>
        </w:rPr>
        <w:t xml:space="preserve">Laboratory Report</w:t>
      </w:r>
      <w:r>
        <w:t xml:space="preserve">, the following recommendations are proposed for automotive service providers and consumers in Belgium Brussels:</w:t>
      </w:r>
    </w:p>
    <w:p>
      <w:pPr>
        <w:numPr>
          <w:ilvl w:val="0"/>
          <w:numId w:val="1002"/>
        </w:numPr>
        <w:pStyle w:val="Compact"/>
      </w:pPr>
      <w:r>
        <w:rPr>
          <w:bCs/>
          <w:b/>
        </w:rPr>
        <w:t xml:space="preserve">Frequent Undercarriage Cleaning:</w:t>
      </w:r>
      <w:r>
        <w:t xml:space="preserve">Vehicles should undergo undercarriage washes after every winter season to mitigate salt-induced corrosion.</w:t>
      </w:r>
    </w:p>
    <w:p>
      <w:pPr>
        <w:numPr>
          <w:ilvl w:val="0"/>
          <w:numId w:val="1002"/>
        </w:numPr>
        <w:pStyle w:val="Compact"/>
      </w:pPr>
      <w:r>
        <w:rPr>
          <w:bCs/>
          <w:b/>
        </w:rPr>
        <w:t xml:space="preserve">Suspension Calibration:</w:t>
      </w:r>
      <w:r>
        <w:t xml:space="preserve">Mechanics should utilize dynamic alignment tools that account for the irregularities of cobblestone surfaces, ensuring proper tire wear distribution.</w:t>
      </w:r>
    </w:p>
    <w:p>
      <w:pPr>
        <w:numPr>
          <w:ilvl w:val="0"/>
          <w:numId w:val="1002"/>
        </w:numPr>
        <w:pStyle w:val="Compact"/>
      </w:pPr>
      <w:r>
        <w:rPr>
          <w:bCs/>
          <w:b/>
        </w:rPr>
        <w:t xml:space="preserve">Digital Diagnostics Integration:</w:t>
      </w:r>
      <w:r>
        <w:t xml:space="preserve">To comply with EU standards and reduce emissions, workshops must invest in the latest diagnostic software to monitor real-time engine performance effectively.</w:t>
      </w:r>
    </w:p>
    <w:p>
      <w:pPr>
        <w:numPr>
          <w:ilvl w:val="0"/>
          <w:numId w:val="1002"/>
        </w:numPr>
        <w:pStyle w:val="Compact"/>
      </w:pPr>
      <w:r>
        <w:rPr>
          <w:bCs/>
          <w:b/>
        </w:rPr>
        <w:t xml:space="preserve">Staff Training:</w:t>
      </w:r>
      <w:r>
        <w:t xml:space="preserve">Mechanics working in Belgium Brussels should receive additional training on urban driving dynamics and their specific mechanical consequences.</w:t>
      </w:r>
    </w:p>
    <w:bookmarkEnd w:id="30"/>
    <w:bookmarkStart w:id="31" w:name="conclusion"/>
    <w:p>
      <w:pPr>
        <w:pStyle w:val="Heading2"/>
      </w:pPr>
      <w:r>
        <w:t xml:space="preserve">6. Conclusion</w:t>
      </w:r>
    </w:p>
    <w:p>
      <w:pPr>
        <w:pStyle w:val="FirstParagraph"/>
      </w:pPr>
      <w:r>
        <w:t xml:space="preserve">This</w:t>
      </w:r>
      <w:r>
        <w:t xml:space="preserve"> </w:t>
      </w:r>
      <w:r>
        <w:rPr>
          <w:bCs/>
          <w:b/>
        </w:rPr>
        <w:t xml:space="preserve">Laboratory Report</w:t>
      </w:r>
    </w:p>
    <w:p>
      <w:pPr>
        <w:pStyle w:val="BodyText"/>
      </w:pPr>
      <w:r>
        <w:t xml:space="preserve">The</w:t>
      </w:r>
      <w:r>
        <w:t xml:space="preserve"> </w:t>
      </w:r>
      <w:r>
        <w:rPr>
          <w:bCs/>
          <w:b/>
        </w:rPr>
        <w:t xml:space="preserve">Mechanic</w:t>
      </w:r>
      <w:r>
        <w:t xml:space="preserve"> </w:t>
      </w:r>
      <w:r>
        <w:t xml:space="preserve">remains a pivotal figure in ensuring road safety and environmental compliance. By adapting techniques to address the specific wear patterns caused by cobblestones and salt corrosion, professionals can significantly extend vehicle lifespan. Furthermore, adhering to strict mechanical standards is not just a technical requirement but an ethical obligation in one of Europe's most environmentally conscious cities.</w:t>
      </w:r>
    </w:p>
    <w:p>
      <w:pPr>
        <w:pStyle w:val="BodyText"/>
      </w:pPr>
      <w:r>
        <w:t xml:space="preserve">Future studies should focus on the long-term effects of electric vehicles (EVs) in this specific context, as EVs handle weight distribution differently and may interact with Belgian infrastructure in novel ways. However, for internal combustion engines currently dominating the roads of Belgium Brussels, the protocols outlined herein provide a robust framework for mechanical excellence.</w:t>
      </w:r>
    </w:p>
    <w:bookmarkEnd w:id="31"/>
    <w:bookmarkStart w:id="32" w:name="references"/>
    <w:p>
      <w:pPr>
        <w:pStyle w:val="Heading2"/>
      </w:pPr>
      <w:r>
        <w:t xml:space="preserve">7. References</w:t>
      </w:r>
    </w:p>
    <w:p>
      <w:pPr>
        <w:numPr>
          <w:ilvl w:val="0"/>
          <w:numId w:val="1003"/>
        </w:numPr>
        <w:pStyle w:val="Compact"/>
      </w:pPr>
      <w:r>
        <w:t xml:space="preserve">Belgian Institute for Road Safety (IBSR) Annual Report on Vehicle Maintenance and Accidents.</w:t>
      </w:r>
    </w:p>
    <w:p>
      <w:pPr>
        <w:numPr>
          <w:ilvl w:val="0"/>
          <w:numId w:val="1003"/>
        </w:numPr>
        <w:pStyle w:val="Compact"/>
      </w:pPr>
      <w:r>
        <w:t xml:space="preserve">Euro 6 Emission Standards Technical Guidelines, European Commission.</w:t>
      </w:r>
    </w:p>
    <w:p>
      <w:pPr>
        <w:numPr>
          <w:ilvl w:val="0"/>
          <w:numId w:val="1003"/>
        </w:numPr>
        <w:pStyle w:val="Compact"/>
      </w:pPr>
      <w:r>
        <w:t xml:space="preserve">"Urban Mechanics: Challenges of Historic City Centers," Journal of Automotive Engineering, Vol. 45, Issue 3.</w:t>
      </w:r>
    </w:p>
    <w:p>
      <w:pPr>
        <w:numPr>
          <w:ilvl w:val="0"/>
          <w:numId w:val="1003"/>
        </w:numPr>
        <w:pStyle w:val="Compact"/>
      </w:pPr>
      <w:r>
        <w:t xml:space="preserve">Meteorological Data from the Royal Meteorological Institute of Belgium regarding humidity and precipitation in Brussels.</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Mechanical Analysis and Diagnostic Procedures in Belgium Brussels</dc:title>
  <dc:creator/>
  <dc:language>en</dc:language>
  <cp:keywords/>
  <dcterms:created xsi:type="dcterms:W3CDTF">2026-07-29T17:31:02Z</dcterms:created>
  <dcterms:modified xsi:type="dcterms:W3CDTF">2026-07-29T17:31:02Z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