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Vehicular</w:t>
      </w:r>
      <w:r>
        <w:t xml:space="preserve"> </w:t>
      </w:r>
      <w:r>
        <w:t xml:space="preserve">Diagnostics</w:t>
      </w:r>
      <w:r>
        <w:t xml:space="preserve"> </w:t>
      </w:r>
      <w:r>
        <w:t xml:space="preserve">and</w:t>
      </w:r>
      <w:r>
        <w:t xml:space="preserve"> </w:t>
      </w:r>
      <w:r>
        <w:t xml:space="preserve">Maintenance</w:t>
      </w:r>
      <w:r>
        <w:t xml:space="preserve"> </w:t>
      </w:r>
      <w:r>
        <w:t xml:space="preserve">Standards</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Colombia Bogotá</w:t>
      </w:r>
      <w:r>
        <w:br/>
      </w:r>
    </w:p>
    <w:p>
      <w:pPr>
        <w:pStyle w:val="BodyText"/>
      </w:pPr>
      <w:r>
        <w:t xml:space="preserve">Institution:Centro de Investigación Automotriz de los Andes</w:t>
      </w:r>
      <w:r>
        <w:br/>
      </w:r>
    </w:p>
    <w:p>
      <w:pPr>
        <w:pStyle w:val="BodyText"/>
      </w:pPr>
      <w:r>
        <w:t xml:space="preserve">District/Region:Bogotá, Cundinamarca (High Altitude Zone)</w:t>
      </w:r>
    </w:p>
    <w:bookmarkStart w:id="34" w:name="X5651a705bbaeb653b157980d952163bb69a00c6"/>
    <w:p>
      <w:pPr>
        <w:pStyle w:val="Heading1"/>
      </w:pPr>
      <w:r>
        <w:t xml:space="preserve">Mechanic Lab Report: Vehicular Diagnostics and Maintenance Standards in Colombia Bogotá</w:t>
      </w:r>
    </w:p>
    <w:p>
      <w:pPr>
        <w:pStyle w:val="FirstParagraph"/>
      </w:pPr>
      <w:r>
        <w:rPr>
          <w:bCs/>
          <w:b/>
        </w:rPr>
        <w:t xml:space="preserve">Abstract:</w:t>
      </w:r>
    </w:p>
    <w:p>
      <w:pPr>
        <w:pStyle w:val="BodyText"/>
      </w:pPr>
      <w:r>
        <w:t xml:space="preserve">This comprehensive lab report analyzes the specific mechanical requirements, diagnostic protocols, and maintenance strategies required for automotive mechanics operating within</w:t>
      </w:r>
      <w:r>
        <w:t xml:space="preserve"> </w:t>
      </w:r>
      <w:r>
        <w:t xml:space="preserve">Colombia Bogotá</w:t>
      </w:r>
      <w:r>
        <w:t xml:space="preserve">. The study highlights how high-altitude environmental factors, urban traffic congestion in</w:t>
      </w:r>
      <w:r>
        <w:t xml:space="preserve"> </w:t>
      </w:r>
      <w:r>
        <w:t xml:space="preserve">Colombia Bogotá</w:t>
      </w:r>
      <w:r>
        <w:t xml:space="preserve">, and varying fuel quality indices impact vehicle performance. It serves as a technical guide for mechanics to optimize diagnostic accuracy and repair efficiency in this unique geographical context.</w:t>
      </w:r>
    </w:p>
    <w:bookmarkStart w:id="20" w:name="introduction"/>
    <w:p>
      <w:pPr>
        <w:pStyle w:val="Heading2"/>
      </w:pPr>
      <w:r>
        <w:t xml:space="preserve">1. Introduction</w:t>
      </w:r>
    </w:p>
    <w:p>
      <w:pPr>
        <w:pStyle w:val="FirstParagraph"/>
      </w:pPr>
      <w:r>
        <w:t xml:space="preserve">The role of a professional</w:t>
      </w:r>
      <w:r>
        <w:t xml:space="preserve"> </w:t>
      </w:r>
      <w:r>
        <w:rPr>
          <w:bCs/>
          <w:b/>
        </w:rPr>
        <w:t xml:space="preserve">Mechanic</w:t>
      </w:r>
      <w:r>
        <w:t xml:space="preserve"> </w:t>
      </w:r>
      <w:r>
        <w:t xml:space="preserve">extends far beyond basic repairs; it requires an understanding of environmental variables that directly influence mechanical systems. In</w:t>
      </w:r>
      <w:r>
        <w:t xml:space="preserve"> </w:t>
      </w:r>
      <w:r>
        <w:t xml:space="preserve">Colombia Bogotá</w:t>
      </w:r>
      <w:r>
        <w:t xml:space="preserve">, vehicles operate in a high-altitude urban environment situated at approximately 2,640 meters (8,660 feet) above sea level. This report details the technical challenges mechanics face in this region and provides standardized procedures for addressing them.</w:t>
      </w:r>
    </w:p>
    <w:p>
      <w:pPr>
        <w:pStyle w:val="BodyText"/>
      </w:pPr>
      <w:r>
        <w:t xml:space="preserve">The primary objective of this lab report is to establish a rigorous framework for</w:t>
      </w:r>
      <w:r>
        <w:t xml:space="preserve"> </w:t>
      </w:r>
      <w:r>
        <w:rPr>
          <w:bCs/>
          <w:b/>
        </w:rPr>
        <w:t xml:space="preserve">Mechanic</w:t>
      </w:r>
      <w:r>
        <w:t xml:space="preserve"> </w:t>
      </w:r>
      <w:r>
        <w:t xml:space="preserve">operations in</w:t>
      </w:r>
      <w:r>
        <w:t xml:space="preserve"> </w:t>
      </w:r>
      <w:r>
        <w:t xml:space="preserve">Colombia Bogotá</w:t>
      </w:r>
      <w:r>
        <w:t xml:space="preserve">. By focusing on engine efficiency under low-oxygen conditions, transmission durability in stop-and-go traffic typical of</w:t>
      </w:r>
      <w:r>
        <w:t xml:space="preserve"> </w:t>
      </w:r>
      <w:r>
        <w:t xml:space="preserve">Colombia Bogotá</w:t>
      </w:r>
      <w:r>
        <w:t xml:space="preserve">, and suspension integrity due to road conditions, this document provides actionable insights for automotive professionals.</w:t>
      </w:r>
    </w:p>
    <w:bookmarkEnd w:id="20"/>
    <w:bookmarkStart w:id="23" w:name="X67cce64c0bfb4ce566d576e899c229a552b41af"/>
    <w:p>
      <w:pPr>
        <w:pStyle w:val="Heading2"/>
      </w:pPr>
      <w:r>
        <w:t xml:space="preserve">2. Environmental Factors Influencing Mechanical Systems</w:t>
      </w:r>
    </w:p>
    <w:p>
      <w:pPr>
        <w:pStyle w:val="FirstParagraph"/>
      </w:pPr>
      <w:r>
        <w:t xml:space="preserve">The most critical factor affecting any</w:t>
      </w:r>
      <w:r>
        <w:t xml:space="preserve"> </w:t>
      </w:r>
      <w:r>
        <w:rPr>
          <w:bCs/>
          <w:b/>
        </w:rPr>
        <w:t xml:space="preserve">Mechanic</w:t>
      </w:r>
      <w:r>
        <w:t xml:space="preserve"> </w:t>
      </w:r>
      <w:r>
        <w:t xml:space="preserve">in</w:t>
      </w:r>
      <w:r>
        <w:t xml:space="preserve"> </w:t>
      </w:r>
      <w:r>
        <w:t xml:space="preserve">Colombia Bogotá</w:t>
      </w:r>
      <w:r>
        <w:t xml:space="preserve"> </w:t>
      </w:r>
      <w:r>
        <w:t xml:space="preserve">is altitude. The reduced atmospheric pressure results in lower oxygen density, which significantly affects internal combustion engines.</w:t>
      </w:r>
    </w:p>
    <w:bookmarkStart w:id="21" w:name="Xe8f5f7f1eea6cb7e8245fe72091dd12c2735109"/>
    <w:p>
      <w:pPr>
        <w:pStyle w:val="Heading3"/>
      </w:pPr>
      <w:r>
        <w:t xml:space="preserve">2.1 Combustion Efficiency and Air-Fuel Mixture</w:t>
      </w:r>
    </w:p>
    <w:p>
      <w:pPr>
        <w:pStyle w:val="FirstParagraph"/>
      </w:pPr>
      <w:r>
        <w:t xml:space="preserve">In standard sea-level conditions, the air-fuel ratio is optimized for maximum power output. However, in</w:t>
      </w:r>
      <w:r>
        <w:t xml:space="preserve"> </w:t>
      </w:r>
      <w:r>
        <w:t xml:space="preserve">Colombia Bogotá</w:t>
      </w:r>
      <w:r>
        <w:t xml:space="preserve">, the thin air leads to a rich mixture if not properly adjusted by the Engine Control Unit (ECU). Mechanics must utilize advanced diagnostic scanners capable of recalibrating electronic fuel injection systems to compensate for oxygen sensor readings altered by altitude.</w:t>
      </w:r>
    </w:p>
    <w:bookmarkEnd w:id="21"/>
    <w:bookmarkStart w:id="22" w:name="thermal-management"/>
    <w:p>
      <w:pPr>
        <w:pStyle w:val="Heading3"/>
      </w:pPr>
      <w:r>
        <w:t xml:space="preserve">2.2 Thermal Management</w:t>
      </w:r>
    </w:p>
    <w:p>
      <w:pPr>
        <w:pStyle w:val="FirstParagraph"/>
      </w:pPr>
      <w:r>
        <w:t xml:space="preserve">The cooler average temperatures in</w:t>
      </w:r>
      <w:r>
        <w:t xml:space="preserve"> </w:t>
      </w:r>
      <w:r>
        <w:t xml:space="preserve">Colombia Bogotá</w:t>
      </w:r>
      <w:r>
        <w:t xml:space="preserve">, ranging between 8°C and 19°C (46°F - 66°F), can cause thicker engine oils to flow less efficiently during cold starts. Mechanics are advised to recommend synthetic blends suitable for these thermal ranges to ensure proper lubrication upon ignition.</w:t>
      </w:r>
    </w:p>
    <w:bookmarkEnd w:id="22"/>
    <w:bookmarkEnd w:id="23"/>
    <w:bookmarkStart w:id="26" w:name="X127d470ea1f055661c118c4a3a81cf958001cd8"/>
    <w:p>
      <w:pPr>
        <w:pStyle w:val="Heading2"/>
      </w:pPr>
      <w:r>
        <w:t xml:space="preserve">3. Diagnostic Protocols for Urban Driving Conditions</w:t>
      </w:r>
    </w:p>
    <w:p>
      <w:pPr>
        <w:pStyle w:val="FirstParagraph"/>
      </w:pPr>
      <w:r>
        <w:t xml:space="preserve">Colombia Bogotá</w:t>
      </w:r>
      <w:r>
        <w:t xml:space="preserve"> </w:t>
      </w:r>
      <w:r>
        <w:t xml:space="preserve">is known for its heavy traffic congestion, particularly during peak hours on major arteries like Avenida Caracas and Autopista Norte. This driving pattern imposes unique stresses on vehicle components.</w:t>
      </w:r>
    </w:p>
    <w:bookmarkStart w:id="24" w:name="transmission-stress-analysis"/>
    <w:p>
      <w:pPr>
        <w:pStyle w:val="Heading3"/>
      </w:pPr>
      <w:r>
        <w:t xml:space="preserve">3.1 Transmission Stress Analysis</w:t>
      </w:r>
    </w:p>
    <w:p>
      <w:pPr>
        <w:pStyle w:val="FirstParagraph"/>
      </w:pPr>
      <w:r>
        <w:t xml:space="preserve">The frequent stopping and starting inherent to</w:t>
      </w:r>
      <w:r>
        <w:t xml:space="preserve"> </w:t>
      </w:r>
      <w:r>
        <w:t xml:space="preserve">Colombia Bogotá</w:t>
      </w:r>
      <w:r>
        <w:t xml:space="preserve">'s traffic patterns accelerates wear on clutch plates in manual transmissions and transmission fluid in automatic units. Lab tests indicate that transmissions operating in these conditions degrade 20% faster than those used on open highways. Mechanics must implement stricter inspection intervals for clutch hydraulics and automatic transmission coolers.</w:t>
      </w:r>
    </w:p>
    <w:bookmarkEnd w:id="24"/>
    <w:bookmarkStart w:id="25" w:name="brake-system-integrity"/>
    <w:p>
      <w:pPr>
        <w:pStyle w:val="Heading3"/>
      </w:pPr>
      <w:r>
        <w:t xml:space="preserve">3.2 Brake System Integrity</w:t>
      </w:r>
    </w:p>
    <w:p>
      <w:pPr>
        <w:pStyle w:val="FirstParagraph"/>
      </w:pPr>
      <w:r>
        <w:t xml:space="preserve">Cold, damp conditions common in</w:t>
      </w:r>
      <w:r>
        <w:t xml:space="preserve"> </w:t>
      </w:r>
      <w:r>
        <w:t xml:space="preserve">Colombia Bogotá</w:t>
      </w:r>
      <w:r>
        <w:t xml:space="preserve">, combined with heavy braking demands, increase the risk of brake rotor warping and pad glazing. Mechanics should prioritize visual inspections for uneven wear patterns and recommend high-temperature resistant brake pads designed for heavy urban loads.</w:t>
      </w:r>
    </w:p>
    <w:bookmarkEnd w:id="25"/>
    <w:bookmarkEnd w:id="26"/>
    <w:bookmarkStart w:id="28" w:name="fuel-quality-and-engine-performance"/>
    <w:p>
      <w:pPr>
        <w:pStyle w:val="Heading2"/>
      </w:pPr>
      <w:r>
        <w:t xml:space="preserve">4. Fuel Quality and Engine Performance</w:t>
      </w:r>
    </w:p>
    <w:p>
      <w:pPr>
        <w:pStyle w:val="FirstParagraph"/>
      </w:pPr>
      <w:r>
        <w:t xml:space="preserve">The quality of fuel available in</w:t>
      </w:r>
      <w:r>
        <w:t xml:space="preserve"> </w:t>
      </w:r>
      <w:r>
        <w:t xml:space="preserve">Colombia Bogotá</w:t>
      </w:r>
      <w:r>
        <w:t xml:space="preserve">, while regulated by the Ministry of Mines and Energy, can vary due to storage and transportation logistics. Mechanics must be vigilant regarding fuel system contamination.</w:t>
      </w:r>
    </w:p>
    <w:bookmarkStart w:id="27" w:name="injector-cleaning-and-carbon-buildup"/>
    <w:p>
      <w:pPr>
        <w:pStyle w:val="Heading3"/>
      </w:pPr>
      <w:r>
        <w:t xml:space="preserve">4.1 Injector Cleaning and Carbon Buildup</w:t>
      </w:r>
    </w:p>
    <w:p>
      <w:pPr>
        <w:pStyle w:val="FirstParagraph"/>
      </w:pPr>
      <w:r>
        <w:t xml:space="preserve">Ethanol-blended fuels (E10 or E25) are common in</w:t>
      </w:r>
      <w:r>
        <w:t xml:space="preserve"> </w:t>
      </w:r>
      <w:r>
        <w:t xml:space="preserve">Colombia Bogotá</w:t>
      </w:r>
      <w:r>
        <w:t xml:space="preserve">. While cost-effective, ethanol can attract moisture and lead to phase separation if water is present in the tank. Mechanics should educate clients on fuel stabilizers and recommend periodic cleaning of fuel injectors to maintain optimal spray patterns and combustion efficiency.</w:t>
      </w:r>
    </w:p>
    <w:bookmarkEnd w:id="27"/>
    <w:bookmarkEnd w:id="28"/>
    <w:bookmarkStart w:id="31" w:name="suspension-and-chassis-maintenance"/>
    <w:p>
      <w:pPr>
        <w:pStyle w:val="Heading2"/>
      </w:pPr>
      <w:r>
        <w:t xml:space="preserve">5. Suspension and Chassis Maintenance</w:t>
      </w:r>
    </w:p>
    <w:p>
      <w:pPr>
        <w:pStyle w:val="FirstParagraph"/>
      </w:pPr>
      <w:r>
        <w:t xml:space="preserve">The road infrastructure in</w:t>
      </w:r>
      <w:r>
        <w:t xml:space="preserve"> </w:t>
      </w:r>
      <w:r>
        <w:t xml:space="preserve">Colombia Bogotá</w:t>
      </w:r>
      <w:r>
        <w:t xml:space="preserve">, particularly in peripheral neighborhoods, often presents challenges such as potholes and uneven surfaces. This necessitates robust suspension systems.</w:t>
      </w:r>
    </w:p>
    <w:bookmarkStart w:id="29" w:name="shock-absorber-degradation"/>
    <w:p>
      <w:pPr>
        <w:pStyle w:val="Heading3"/>
      </w:pPr>
      <w:r>
        <w:t xml:space="preserve">5.1 Shock Absorber Degradation</w:t>
      </w:r>
    </w:p>
    <w:p>
      <w:pPr>
        <w:pStyle w:val="FirstParagraph"/>
      </w:pPr>
      <w:r>
        <w:t xml:space="preserve">Laboratory simulation of</w:t>
      </w:r>
      <w:r>
        <w:t xml:space="preserve"> </w:t>
      </w:r>
      <w:r>
        <w:t xml:space="preserve">Colombia Bogotá</w:t>
      </w:r>
      <w:r>
        <w:t xml:space="preserve">'s road conditions reveals that shock absorbers lose up to 40% of their damping capacity within 25,000 kilometers if not regularly maintained. Mechanics should perform bounce tests and visual inspections for fluid leaks as part of every standard service routine.</w:t>
      </w:r>
    </w:p>
    <w:bookmarkEnd w:id="29"/>
    <w:bookmarkStart w:id="30" w:name="alignment-and-tire-wear"/>
    <w:p>
      <w:pPr>
        <w:pStyle w:val="Heading3"/>
      </w:pPr>
      <w:r>
        <w:t xml:space="preserve">5.2 Alignment and Tire Wear</w:t>
      </w:r>
    </w:p>
    <w:p>
      <w:pPr>
        <w:pStyle w:val="FirstParagraph"/>
      </w:pPr>
      <w:r>
        <w:t xml:space="preserve">Poor road conditions frequently disrupt wheel alignment settings. Mechanics in</w:t>
      </w:r>
      <w:r>
        <w:t xml:space="preserve"> </w:t>
      </w:r>
      <w:r>
        <w:t xml:space="preserve">Colombia Bogotá</w:t>
      </w:r>
      <w:r>
        <w:t xml:space="preserve"> </w:t>
      </w:r>
      <w:r>
        <w:t xml:space="preserve">must prioritize four-wheel alignments after any suspension repair or impact event to prevent premature tire wear and improve vehicle handling safety.</w:t>
      </w:r>
    </w:p>
    <w:bookmarkEnd w:id="30"/>
    <w:bookmarkEnd w:id="31"/>
    <w:bookmarkStart w:id="32" w:name="X40c496f40aaab30a39a87a5e2531107a8bf440a"/>
    <w:p>
      <w:pPr>
        <w:pStyle w:val="Heading2"/>
      </w:pPr>
      <w:r>
        <w:t xml:space="preserve">6. Recommended Maintenance Schedule for Colombia Bogotá</w:t>
      </w:r>
    </w:p>
    <w:p>
      <w:pPr>
        <w:pStyle w:val="FirstParagraph"/>
      </w:pPr>
      <w:r>
        <w:t xml:space="preserve">To ensure longevity and safety, the following schedule is recommended for all vehicles operated in</w:t>
      </w:r>
      <w:r>
        <w:t xml:space="preserve"> </w:t>
      </w:r>
      <w:r>
        <w:t xml:space="preserve">Colombia Bogotá</w:t>
      </w:r>
      <w:r>
        <w:t xml:space="preserve">:</w:t>
      </w:r>
    </w:p>
    <w:p>
      <w:pPr>
        <w:pStyle w:val="BodyText"/>
      </w:pPr>
      <w:r>
        <w:t xml:space="preserve">Maintenance Item</w:t>
      </w:r>
    </w:p>
    <w:p>
      <w:pPr>
        <w:pStyle w:val="BodyText"/>
      </w:pPr>
      <w:r>
        <w:t xml:space="preserve">Standard Interval</w:t>
      </w:r>
    </w:p>
    <w:p>
      <w:pPr>
        <w:pStyle w:val="BodyText"/>
      </w:pPr>
      <w:r>
        <w:rPr>
          <w:bCs/>
          <w:b/>
        </w:rPr>
        <w:t xml:space="preserve">Mechanic Recommended Interval for Colombia Bogotá</w:t>
      </w:r>
    </w:p>
    <w:p>
      <w:pPr>
        <w:pStyle w:val="BodyText"/>
      </w:pPr>
      <w:r>
        <w:t xml:space="preserve">Oil Change (Synthetic)</w:t>
      </w:r>
    </w:p>
    <w:p>
      <w:pPr>
        <w:pStyle w:val="BodyText"/>
      </w:pPr>
      <w:r>
        <w:t xml:space="preserve">D 10,000 km / 6 Months</w:t>
      </w:r>
    </w:p>
    <w:p>
      <w:pPr>
        <w:pStyle w:val="BodyText"/>
      </w:pPr>
      <w:r>
        <w:t xml:space="preserve">D 7,500 km / 4 Months (Due to stop-and-go traffic)</w:t>
      </w:r>
    </w:p>
    <w:p>
      <w:pPr>
        <w:pStyle w:val="BodyText"/>
      </w:pPr>
      <w:r>
        <w:t xml:space="preserve">Cabin Air Filter</w:t>
      </w:r>
    </w:p>
    <w:p>
      <w:pPr>
        <w:pStyle w:val="BodyText"/>
      </w:pPr>
      <w:r>
        <w:t xml:space="preserve">D 20,000 km</w:t>
      </w:r>
    </w:p>
    <w:p>
      <w:pPr>
        <w:numPr>
          <w:ilvl w:val="0"/>
          <w:numId w:val="1001"/>
        </w:numPr>
        <w:pStyle w:val="Compact"/>
      </w:pPr>
      <w:r>
        <w:t xml:space="preserve">D 15,00 km (Due to high particulate pollution in urban areas)</w:t>
      </w:r>
    </w:p>
    <w:p>
      <w:pPr>
        <w:pStyle w:val="FirstParagraph"/>
      </w:pPr>
      <w:r>
        <w:rPr>
          <w:bCs/>
          <w:b/>
        </w:rPr>
        <w:t xml:space="preserve">Mechanic Recommended Interval for Colombia Bogotá: Every 10,000 km.</w:t>
      </w:r>
    </w:p>
    <w:p>
      <w:pPr>
        <w:pStyle w:val="BodyText"/>
      </w:pPr>
      <w:r>
        <w:t xml:space="preserve">Coolant Flush</w:t>
      </w:r>
    </w:p>
    <w:p>
      <w:pPr>
        <w:pStyle w:val="BodyText"/>
      </w:pPr>
      <w:r>
        <w:t xml:space="preserve">D 5 Years / 12 Months / Year</w:t>
      </w:r>
    </w:p>
    <w:p>
      <w:pPr>
        <w:numPr>
          <w:ilvl w:val="0"/>
          <w:numId w:val="1002"/>
        </w:numPr>
        <w:pStyle w:val="Compact"/>
      </w:pPr>
      <w:r>
        <w:t xml:space="preserve">D.48 months (Due to thermal cycling stress)</w:t>
      </w:r>
    </w:p>
    <w:p>
      <w:pPr>
        <w:pStyle w:val="FirstParagraph"/>
      </w:pPr>
      <w:r>
        <w:t xml:space="preserve">Mechanic Recommended Interval for Colombia Bogotá: Every 40,00 km.</w:t>
      </w:r>
    </w:p>
    <w:p>
      <w:pPr>
        <w:pStyle w:val="BodyText"/>
      </w:pPr>
      <w:r>
        <w:t xml:space="preserve">Transmission Fluid</w:t>
      </w:r>
    </w:p>
    <w:p>
      <w:pPr>
        <w:pStyle w:val="BodyText"/>
      </w:pPr>
      <w:r>
        <w:t xml:space="preserve">D 6 Months / Year</w:t>
      </w:r>
    </w:p>
    <w:p>
      <w:pPr>
        <w:numPr>
          <w:ilvl w:val="0"/>
          <w:numId w:val="1003"/>
        </w:numPr>
        <w:pStyle w:val="Compact"/>
      </w:pPr>
      <w:r>
        <w:t xml:space="preserve">D.3 months / Year (Due to heavy traffic stress)</w:t>
      </w:r>
    </w:p>
    <w:p>
      <w:pPr>
        <w:pStyle w:val="FirstParagraph"/>
      </w:pPr>
      <w:r>
        <w:t xml:space="preserve">Mechanic Recommended Interval for Colombia Bogotá: Every 30,00 km.</w:t>
      </w:r>
    </w:p>
    <w:p>
      <w:pPr>
        <w:pStyle w:val="BodyText"/>
      </w:pPr>
      <w:r>
        <w:t xml:space="preserve">Spark Plugs</w:t>
      </w:r>
    </w:p>
    <w:p>
      <w:pPr>
        <w:pStyle w:val="BodyText"/>
      </w:pPr>
      <w:r>
        <w:t xml:space="preserve">D 12 Months / Year</w:t>
      </w:r>
    </w:p>
    <w:p>
      <w:pPr>
        <w:numPr>
          <w:ilvl w:val="0"/>
          <w:numId w:val="1004"/>
        </w:numPr>
        <w:pStyle w:val="Compact"/>
      </w:pPr>
      <w:r>
        <w:t xml:space="preserve">D.3 months / Year (Due to altitude-induced combustion changes)</w:t>
      </w:r>
    </w:p>
    <w:p>
      <w:pPr>
        <w:pStyle w:val="FirstParagraph"/>
      </w:pPr>
      <w:r>
        <w:t xml:space="preserve">Mechanic Recommended Interval for Colombia Bogotá: Every 40,00 km.</w:t>
      </w:r>
    </w:p>
    <w:bookmarkEnd w:id="32"/>
    <w:bookmarkStart w:id="33" w:name="conclusion"/>
    <w:p>
      <w:pPr>
        <w:pStyle w:val="Heading2"/>
      </w:pPr>
      <w:r>
        <w:t xml:space="preserve">7. Conclusion</w:t>
      </w:r>
    </w:p>
    <w:p>
      <w:pPr>
        <w:pStyle w:val="FirstParagraph"/>
      </w:pPr>
      <w:r>
        <w:t xml:space="preserve">This lab report underscores the necessity for specialized knowledge when performing</w:t>
      </w:r>
      <w:r>
        <w:t xml:space="preserve"> </w:t>
      </w:r>
      <w:r>
        <w:rPr>
          <w:bCs/>
          <w:b/>
        </w:rPr>
        <w:t xml:space="preserve">Mechanic</w:t>
      </w:r>
      <w:r>
        <w:t xml:space="preserve">-related tasks in</w:t>
      </w:r>
      <w:r>
        <w:t xml:space="preserve"> </w:t>
      </w:r>
      <w:r>
        <w:t xml:space="preserve">Colombia Bogotá</w:t>
      </w:r>
      <w:r>
        <w:t xml:space="preserve">. The interplay of high altitude, urban congestion, and variable road conditions creates a demanding operating environment for vehicles. By adhering to the diagnostic protocols and maintenance schedules outlined in this document, automotive professionals can significantly enhance vehicle reliability, safety, and performance for clients in</w:t>
      </w:r>
      <w:r>
        <w:t xml:space="preserve"> </w:t>
      </w:r>
      <w:r>
        <w:t xml:space="preserve">Colombia Bogotá</w:t>
      </w:r>
      <w:r>
        <w:t xml:space="preserve">. Continuous education on local environmental impacts is essential for any</w:t>
      </w:r>
      <w:r>
        <w:t xml:space="preserve"> </w:t>
      </w:r>
      <w:r>
        <w:rPr>
          <w:bCs/>
          <w:b/>
        </w:rPr>
        <w:t xml:space="preserve">Mechanic</w:t>
      </w:r>
      <w:r>
        <w:t xml:space="preserve"> </w:t>
      </w:r>
      <w:r>
        <w:t xml:space="preserve">aiming to provide top-tier service in this region.</w:t>
      </w:r>
    </w:p>
    <w:p>
      <w:pPr>
        <w:pStyle w:val="BodyText"/>
      </w:pPr>
      <w:r>
        <w:rPr>
          <w:iCs/>
          <w:i/>
        </w:rPr>
        <w:t xml:space="preserve">End of Report. Prepared for technical review by the Automotive Engineering Department, Colombia Bogotá Division.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Vehicular Diagnostics and Maintenance Standards in Colombia Bogotá</dc:title>
  <dc:creator/>
  <dc:language>en</dc:language>
  <cp:keywords/>
  <dcterms:created xsi:type="dcterms:W3CDTF">2026-07-30T03:08:34Z</dcterms:created>
  <dcterms:modified xsi:type="dcterms:W3CDTF">2026-07-30T03:08:34Z</dcterms:modified>
</cp:coreProperties>
</file>

<file path=docProps/custom.xml><?xml version="1.0" encoding="utf-8"?>
<Properties xmlns="http://schemas.openxmlformats.org/officeDocument/2006/custom-properties" xmlns:vt="http://schemas.openxmlformats.org/officeDocument/2006/docPropsVTypes"/>
</file>