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w:t>
      </w:r>
      <w:r>
        <w:t xml:space="preserve"> </w:t>
      </w:r>
      <w:r>
        <w:t xml:space="preserve">Diagnostics</w:t>
      </w:r>
      <w:r>
        <w:t xml:space="preserve"> </w:t>
      </w:r>
      <w:r>
        <w:t xml:space="preserve">and</w:t>
      </w:r>
      <w:r>
        <w:t xml:space="preserve"> </w:t>
      </w:r>
      <w:r>
        <w:t xml:space="preserve">Protocols</w:t>
      </w:r>
      <w:r>
        <w:t xml:space="preserve"> </w:t>
      </w:r>
      <w:r>
        <w:t xml:space="preserve">in</w:t>
      </w:r>
      <w:r>
        <w:t xml:space="preserve"> </w:t>
      </w:r>
      <w:r>
        <w:t xml:space="preserve">Germany</w:t>
      </w:r>
      <w:r>
        <w:t xml:space="preserve"> </w:t>
      </w:r>
      <w:r>
        <w:t xml:space="preserve">Berlin</w:t>
      </w:r>
    </w:p>
    <w:bookmarkStart w:id="27" w:name="X37b8cd35c5d2b359b3a6624c1337f15cbd2d1ed"/>
    <w:p>
      <w:pPr>
        <w:pStyle w:val="Heading1"/>
      </w:pPr>
      <w:r>
        <w:t xml:space="preserve">Laboratory Report: Comprehensive Analysis of Mechanic Standards and Diagnostic Protocols in Germany Berlin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European Automotive Regulatory Compliance Board</w:t>
      </w:r>
      <w:r>
        <w:br/>
      </w:r>
    </w:p>
    <w:p>
      <w:pPr>
        <w:pStyle w:val="BodyText"/>
      </w:pPr>
      <w:r>
        <w:t xml:space="preserve">From:A. Schmidt, Senior Lab Analyst</w:t>
      </w:r>
      <w:r>
        <w:br/>
      </w:r>
    </w:p>
    <w:p>
      <w:pPr>
        <w:pStyle w:val="BodyText"/>
      </w:pPr>
      <w:r>
        <w:t xml:space="preserve">Subject:Analytical Assessment of Mechanic Workflows within the Specific Context of Germany Berlin</w:t>
      </w:r>
    </w:p>
    <w:bookmarkStart w:id="20" w:name="introduction-and-scope"/>
    <w:p>
      <w:pPr>
        <w:pStyle w:val="Heading2"/>
      </w:pPr>
      <w:r>
        <w:t xml:space="preserve">1.0 Introduction and Scope</w:t>
      </w:r>
    </w:p>
    <w:p>
      <w:pPr>
        <w:pStyle w:val="FirstParagraph"/>
      </w:pPr>
      <w:r>
        <w:t xml:space="preserve">This Laboratory Report serves as a critical examination of the operational standards, diagnostic precision, and regulatory compliance required for professional mechanics operating in the dense urban environment of Germany Berlin. As the capital city of Germany Berlin represents not only a historical hub but also a modern epicenter for automotive innovation and strict environmental regulation, understanding the local mechanic landscape is imperative. The term "Mechanic" here does not merely refer to manual laborers; it encompasses certified technical experts who adhere to rigorous European Union standards while navigating the unique logistical constraints of Germany Berlin.</w:t>
      </w:r>
    </w:p>
    <w:p>
      <w:pPr>
        <w:pStyle w:val="BodyText"/>
      </w:pPr>
      <w:r>
        <w:t xml:space="preserve">The primary objective of this report is to analyze how mechanics in this region adapt their traditional methodologies to meet the high demands of modern vehicle technology, specifically hybrid and electric systems, while complying with local emission controls. By focusing on the intersection of technical skill (Mechanic) and geographical specificity (Germany Berlin), this document aims to provide a comprehensive overview of current best practices.</w:t>
      </w:r>
    </w:p>
    <w:bookmarkEnd w:id="20"/>
    <w:bookmarkStart w:id="21" w:name="regulatory-framework-in-germany-berlin"/>
    <w:p>
      <w:pPr>
        <w:pStyle w:val="Heading2"/>
      </w:pPr>
      <w:r>
        <w:t xml:space="preserve">2.0 Regulatory Framework in Germany Berlin</w:t>
      </w:r>
    </w:p>
    <w:p>
      <w:pPr>
        <w:pStyle w:val="FirstParagraph"/>
      </w:pPr>
      <w:r>
        <w:t xml:space="preserve">The context of any mechanical analysis in Germany Berlin must begin with the regulatory framework. The city operates under strict environmental zones (</w:t>
      </w:r>
    </w:p>
    <w:p>
      <w:pPr>
        <w:pStyle w:val="BodyText"/>
      </w:pPr>
      <w:r>
        <w:t xml:space="preserve">) which significantly impact the types of vehicles and maintenance procedures permitted within central districts. Mechanics working in this jurisdiction are required to possess up-to-date knowledge regarding EURO 6 emission standards, which are enforced with greater scrutiny here than in many other European regions.</w:t>
      </w:r>
    </w:p>
    <w:p>
      <w:pPr>
        <w:pStyle w:val="BodyText"/>
      </w:pPr>
      <w:r>
        <w:t xml:space="preserve">In Germany Berlin, a mechanic cannot simply rely on generic international diagnostics. They must be proficient in interpreting data related to particulate filters and nitrogen oxide levels that are specific to the city's air quality monitoring networks. Failure by a mechanic to ensure a vehicle meets these criteria can result in significant fines for both the driver and the workshop operator. Therefore, the role of the mechanic has evolved into that of an environmental compliance specialist as much as a technical repair expert.</w:t>
      </w:r>
    </w:p>
    <w:bookmarkEnd w:id="21"/>
    <w:bookmarkStart w:id="22" w:name="X1b831ad147296299f3a13554b6c6ddbc8cda5e5"/>
    <w:p>
      <w:pPr>
        <w:pStyle w:val="Heading2"/>
      </w:pPr>
      <w:r>
        <w:t xml:space="preserve">3.0 Technical Diagnostics and Equipment Standards</w:t>
      </w:r>
    </w:p>
    <w:p>
      <w:pPr>
        <w:pStyle w:val="FirstParagraph"/>
      </w:pPr>
      <w:r>
        <w:t xml:space="preserve">The term "Mechanic" in the context of Germany Berlin implies a high degree of specialization. The urban density and the prevalence of complex German engineering brands (such as Mercedes-Benz, BMW, and Volkswagen) necessitate advanced diagnostic tools. This Laboratory Report highlights that modern mechanics in this region utilize OBD-II scanners integrated with proprietary manufacturer software to diagnose issues with unprecedented accuracy.</w:t>
      </w:r>
    </w:p>
    <w:p>
      <w:pPr>
        <w:pStyle w:val="BodyText"/>
      </w:pPr>
      <w:r>
        <w:t xml:space="preserve">Furthermore, the shift towards electromobility has forced a paradigm shift in mechanic training. In Germany Berlin, workshops are increasingly equipped with high-voltage safety gear and battery analysis tools. A competent mechanic must now be certified to handle Lithium-Ion batteries safely. This is not merely an additive skill but a fundamental requirement for any professional practicing their trade as a mechanic in the capital city.</w:t>
      </w:r>
    </w:p>
    <w:p>
      <w:pPr>
        <w:pStyle w:val="BodyText"/>
      </w:pPr>
      <w:r>
        <w:t xml:space="preserve">Diagnostics Category</w:t>
      </w:r>
    </w:p>
    <w:bookmarkEnd w:id="22"/>
    <w:p>
      <w:pPr>
        <w:pStyle w:val="BodyText"/>
      </w:pPr>
      <w:r>
        <w:t xml:space="preserve">Mechanic Requirement</w:t>
      </w:r>
    </w:p>
    <w:p>
      <w:pPr>
        <w:pStyle w:val="BodyText"/>
      </w:pPr>
      <w:r>
        <w:t xml:space="preserve">Berlin Specific Context</w:t>
      </w:r>
    </w:p>
    <w:p>
      <w:pPr>
        <w:pStyle w:val="BodyText"/>
      </w:pPr>
      <w:r>
        <w:t xml:space="preserve">tr&gt;&lt; td&gt;Emissions Testing</w:t>
      </w:r>
    </w:p>
    <w:p>
      <w:pPr>
        <w:pStyle w:val="BodyText"/>
      </w:pPr>
      <w:r>
        <w:t xml:space="preserve">Certified Inspector for Umweltzone</w:t>
      </w:r>
      <w:r>
        <w:br/>
      </w:r>
    </w:p>
    <w:p>
      <w:pPr>
        <w:pStyle w:val="BodyText"/>
      </w:pPr>
      <w:r>
        <w:t xml:space="preserve">Mandatory for vehicles entering Central Berlin</w:t>
      </w:r>
      <w:r>
        <w:br/>
      </w:r>
    </w:p>
    <w:p>
      <w:pPr>
        <w:pStyle w:val="BodyText"/>
      </w:pPr>
      <w:r>
        <w:t xml:space="preserve">&lt; tr &gt;&lt; td &gt;Electrical Systems</w:t>
      </w:r>
      <w:r>
        <w:br/>
      </w:r>
      <w:r>
        <w:t xml:space="preserve">&lt; /td &gt;&lt; td &gt;High-Voltage Certification (EURO NCAP)</w:t>
      </w:r>
      <w:r>
        <w:br/>
      </w:r>
      <w:r>
        <w:t xml:space="preserve">&lt; br/&gt;&lt;/ td &gt;&gt;&lt; td &gt;Rising EV market share in Germany Berlin</w:t>
      </w:r>
      <w:r>
        <w:br/>
      </w:r>
      <w:r>
        <w:br/>
      </w:r>
      <w:r>
        <w:t xml:space="preserve">&amp; lt;/td&gt;</w:t>
      </w:r>
    </w:p>
    <w:p>
      <w:pPr>
        <w:pStyle w:val="BodyText"/>
      </w:pPr>
      <w:r>
        <w:t xml:space="preserve">&lt; tr &gt;&lt; td &gt;Software Updates</w:t>
      </w:r>
      <w:r>
        <w:br/>
      </w:r>
      <w:r>
        <w:t xml:space="preserve">&amp; lt;/td&gt;</w:t>
      </w:r>
    </w:p>
    <w:p>
      <w:pPr>
        <w:pStyle w:val="BodyText"/>
      </w:pPr>
      <w:r>
        <w:t xml:space="preserve">OEM-Specific Coding Skills</w:t>
      </w:r>
    </w:p>
    <w:p>
      <w:pPr>
        <w:pStyle w:val="BodyText"/>
      </w:pPr>
      <w:r>
        <w:t xml:space="preserve">High frequency of software-related faults in new models</w:t>
      </w:r>
    </w:p>
    <w:p>
      <w:pPr>
        <w:pStyle w:val="BodyText"/>
      </w:pPr>
      <w:r>
        <w:t xml:space="preserve">The table above illustrates the technical requirements. It is evident that a mechanic in Germany Berlin must possess a hybrid skill set combining traditional mechanical aptitude with digital literacy and electrical safety certification.</w:t>
      </w:r>
    </w:p>
    <w:bookmarkStart w:id="23" w:name="X573b6b4234f9fa86f13f5ebe1f3c137c0873bba"/>
    <w:p>
      <w:pPr>
        <w:pStyle w:val="Heading2"/>
      </w:pPr>
      <w:r>
        <w:t xml:space="preserve">4.0 Operational Challenges in the Urban Environment</w:t>
      </w:r>
    </w:p>
    <w:p>
      <w:pPr>
        <w:pStyle w:val="FirstParagraph"/>
      </w:pPr>
      <w:r>
        <w:t xml:space="preserve">The physical environment of Germany Berlin presents unique challenges for mechanics. Unlike rural workshops, garages in Berlin are often located in tight residential or commercial areas with limited space for large diagnostic bays or vehicle lifting equipment. Consequently, mechanics have adapted by utilizing modular toolkits and portable diagnostic units that can be deployed efficiently.</w:t>
      </w:r>
    </w:p>
    <w:p>
      <w:pPr>
        <w:pStyle w:val="BodyText"/>
      </w:pPr>
      <w:r>
        <w:t xml:space="preserve">Additionally, the traffic density in Germany Berlin leads to a higher incidence of brake wear and suspension damage due to frequent stop-and-go driving patterns. Mechanics must therefore prioritize durability assessments for these specific components. This operational reality dictates that the workflow of a mechanic in this region is faster-paced and more focused on quick, accurate diagnostics to minimize vehicle downtime for commuters who rely heavily on public transport alternatives or private vehicles during peak hours.</w:t>
      </w:r>
    </w:p>
    <w:bookmarkEnd w:id="23"/>
    <w:bookmarkStart w:id="24" w:name="sustainability-and-waste-management"/>
    <w:p>
      <w:pPr>
        <w:pStyle w:val="Heading2"/>
      </w:pPr>
      <w:r>
        <w:t xml:space="preserve">5.0 Sustainability and Waste Management</w:t>
      </w:r>
    </w:p>
    <w:p>
      <w:pPr>
        <w:pStyle w:val="FirstParagraph"/>
      </w:pPr>
      <w:r>
        <w:t xml:space="preserve">A critical aspect of being a mechanic in Germany Berlin is adherence to strict waste management protocols. The German environmental laws, which are rigorously enforced in the capital, require meticulous separation of hazardous materials such as motor oil, coolant, and battery fluids. Mechanics are trained not only to repair vehicles but also to handle end-of-life components responsibly.</w:t>
      </w:r>
    </w:p>
    <w:p>
      <w:pPr>
        <w:pStyle w:val="BodyText"/>
      </w:pPr>
      <w:r>
        <w:t xml:space="preserve">This Laboratory Report emphasizes that sustainability is no longer optional; it is a core competency for any mechanic operating in this jurisdiction. Workshops must provide proof of proper disposal to regulatory bodies upon request. This adds an administrative layer to the mechanical trade, reinforcing the idea that a mechanic in Germany Berlin is also an agent of ecological stewardship.</w:t>
      </w:r>
    </w:p>
    <w:bookmarkEnd w:id="24"/>
    <w:bookmarkStart w:id="25" w:name="conclusion-and-recommendations"/>
    <w:p>
      <w:pPr>
        <w:pStyle w:val="Heading2"/>
      </w:pPr>
      <w:r>
        <w:t xml:space="preserve">6.0 Conclusion and Recommendations</w:t>
      </w:r>
    </w:p>
    <w:p>
      <w:pPr>
        <w:pStyle w:val="FirstParagraph"/>
      </w:pPr>
      <w:r>
        <w:t xml:space="preserve">In conclusion, this Laboratory Report confirms that the role of a mechanic in Germany Berlin is multifaceted and highly regulated. It transcends traditional definitions to include elements of environmental compliance, digital diagnostics, and sustainable waste management. The unique characteristics of Germany Berlin demand a level of professionalism and adaptability from mechanics that exceeds standard expectations.</w:t>
      </w:r>
    </w:p>
    <w:p>
      <w:pPr>
        <w:pStyle w:val="BodyText"/>
      </w:pPr>
      <w:r>
        <w:t xml:space="preserve">For regulatory bodies and educational institutions, the recommendation is clear: training programs for aspiring mechanics must include specific modules on German emission laws (Umweltzone), high-voltage safety protocols, and digital diagnostic software relevant to the European market. By doing so, we ensure that the next generation of mechanics is fully equipped to handle the technological and geographical realities of working in this dynamic capital city.</w:t>
      </w:r>
    </w:p>
    <w:p>
      <w:pPr>
        <w:pStyle w:val="BodyText"/>
      </w:pPr>
      <w:r>
        <w:t xml:space="preserve">The integrity of the automotive industry in Germany Berlin relies on mechanics who are not only skilled technicians but also knowledgeable citizens aware of their civic and environmental responsibilities. This report underscores that synergy between technical excellence and regulatory adherence is the hallmark of a successful mechanic profile in this region.</w:t>
      </w:r>
    </w:p>
    <w:bookmarkEnd w:id="25"/>
    <w:bookmarkStart w:id="26" w:name="references"/>
    <w:p>
      <w:pPr>
        <w:pStyle w:val="Heading2"/>
      </w:pPr>
      <w:r>
        <w:t xml:space="preserve">7.0 References</w:t>
      </w:r>
    </w:p>
    <w:p>
      <w:pPr>
        <w:pStyle w:val="FirstParagraph"/>
      </w:pPr>
      <w:r>
        <w:rPr>
          <w:iCs/>
          <w:i/>
        </w:rPr>
        <w:t xml:space="preserve">Note: The following references simulate standard academic citations for this laboratory report context.</w:t>
      </w:r>
    </w:p>
    <w:p>
      <w:pPr>
        <w:numPr>
          <w:ilvl w:val="0"/>
          <w:numId w:val="1001"/>
        </w:numPr>
        <w:pStyle w:val="Compact"/>
      </w:pPr>
      <w:r>
        <w:t xml:space="preserve">Berlin Senate Administration for Environment, Transport and Climate Protection. (2023). Guidelines for Emission Zones in Germany Berlin.</w:t>
      </w:r>
    </w:p>
    <w:p>
      <w:pPr>
        <w:numPr>
          <w:ilvl w:val="0"/>
          <w:numId w:val="1001"/>
        </w:numPr>
        <w:pStyle w:val="Compact"/>
      </w:pPr>
      <w:r>
        <w:t xml:space="preserve">European Commission. (2021). Regulation on Type Approval of Motor Vehicles with Respect to Emissions and Battery Durability.</w:t>
      </w:r>
    </w:p>
    <w:p>
      <w:pPr>
        <w:numPr>
          <w:ilvl w:val="0"/>
          <w:numId w:val="1001"/>
        </w:numPr>
        <w:pStyle w:val="Compact"/>
      </w:pPr>
      <w:r>
        <w:t xml:space="preserve">German Automotive Industry Association (VDA). (2022). Future Trends in Mechanic Diagnostics and Electromobility.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 Diagnostics and Protocols in Germany Berlin</dc:title>
  <dc:creator/>
  <dc:language>en</dc:language>
  <cp:keywords/>
  <dcterms:created xsi:type="dcterms:W3CDTF">2026-07-29T06:52:03Z</dcterms:created>
  <dcterms:modified xsi:type="dcterms:W3CDTF">2026-07-29T06:52:03Z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