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Frankfurt</w:t>
      </w:r>
      <w:r>
        <w:t xml:space="preserve"> </w:t>
      </w:r>
      <w:r>
        <w:t xml:space="preserve">Operations</w:t>
      </w:r>
    </w:p>
    <w:bookmarkStart w:id="20" w:name="Xdbb5072de7bcdf901c95b7347cc2ae3700ce303"/>
    <w:p>
      <w:pPr>
        <w:pStyle w:val="Heading1"/>
      </w:pPr>
      <w:r>
        <w:t xml:space="preserve">Laboratory Report: Comprehensive Mechanical Analysis and Calibration Procedures</w:t>
      </w:r>
    </w:p>
    <w:p>
      <w:pPr>
        <w:pStyle w:val="FirstParagraph"/>
      </w:pPr>
      <w:r>
        <w:rPr>
          <w:bCs/>
          <w:b/>
        </w:rPr>
        <w:t xml:space="preserve">Location:</w:t>
      </w:r>
      <w:r>
        <w:t xml:space="preserve"> </w:t>
      </w:r>
      <w:r>
        <w:t xml:space="preserve">Frankfurt, Germany</w:t>
      </w:r>
      <w:r>
        <w:br/>
      </w:r>
      <w:r>
        <w:rPr>
          <w:bCs/>
          <w:b/>
        </w:rPr>
        <w:t xml:space="preserve">Date:</w:t>
      </w:r>
      <w:r>
        <w:rPr>
          <w:iCs/>
          <w:i/>
        </w:rPr>
        <w:t xml:space="preserve">[Current Date]</w:t>
      </w:r>
    </w:p>
    <w:bookmarkEnd w:id="20"/>
    <w:bookmarkStart w:id="22" w:name="introduction"/>
    <w:bookmarkStart w:id="21" w:name="introduction-and-scope"/>
    <w:p>
      <w:pPr>
        <w:pStyle w:val="Heading2"/>
      </w:pPr>
      <w:r>
        <w:t xml:space="preserve">1. Introduction and Scope</w:t>
      </w:r>
    </w:p>
    <w:p>
      <w:pPr>
        <w:pStyle w:val="FirstParagraph"/>
      </w:pPr>
      <w:r>
        <w:t xml:space="preserve">This document serves as a comprehensive Lab Report detailing the mechanical engineering protocols, diagnostic procedures, and calibration standards employed within the specialized mechanical division of our facility in Frankfurt. As a global hub for finance and logistics, Frankfurt represents a unique testing ground for high-precision machinery. The primary objective of this report is to outline the rigorous maintenance and verification processes required to ensure that all mechanistic operations adhere to strict European safety standards and local German regulatory frameworks.</w:t>
      </w:r>
    </w:p>
    <w:p>
      <w:pPr>
        <w:pStyle w:val="BodyText"/>
      </w:pPr>
      <w:r>
        <w:t xml:space="preserve">The scope of this Lab Report covers the mechanical integrity assessment of industrial actuators, hydraulic systems, and precision gears utilized in our Frankfurt operations. Given the dense urban environment and high-frequency usage patterns typical of infrastructure in Frankfurt, Germany, the emphasis is placed on longevity, energy efficiency, and minimal environmental impact.</w:t>
      </w:r>
    </w:p>
    <w:bookmarkEnd w:id="21"/>
    <w:bookmarkEnd w:id="22"/>
    <w:bookmarkStart w:id="26" w:name="methodology"/>
    <w:bookmarkStart w:id="25" w:name="methodology-for-mechanic-assessment"/>
    <w:p>
      <w:pPr>
        <w:pStyle w:val="Heading2"/>
      </w:pPr>
      <w:r>
        <w:t xml:space="preserve">2. Methodology for Mechanic Assessment</w:t>
      </w:r>
    </w:p>
    <w:p>
      <w:pPr>
        <w:pStyle w:val="FirstParagraph"/>
      </w:pPr>
      <w:r>
        <w:t xml:space="preserve">The approach to evaluating the mechanical systems in this Lab Report follows a structured diagnostic protocol. Unlike standard maintenance schedules, this methodology incorporates real-time telemetry data analysis alongside physical inspection.</w:t>
      </w:r>
    </w:p>
    <w:bookmarkStart w:id="23" w:name="instrumentation-and-tools"/>
    <w:p>
      <w:pPr>
        <w:pStyle w:val="Heading3"/>
      </w:pPr>
      <w:r>
        <w:t xml:space="preserve">2.1 Instrumentation and Tools</w:t>
      </w:r>
    </w:p>
    <w:p>
      <w:pPr>
        <w:pStyle w:val="FirstParagraph"/>
      </w:pPr>
      <w:r>
        <w:t xml:space="preserve">To ensure the accuracy required for a professional Lab Report, we utilized state-of-the-art laser alignment tools and digital torque wrenches calibrated to DIN EN ISO standards, which are prevalent in Germany. The mechanic team employed non-destructive testing (NDT) methods, including ultrasonic thickness gauging and magnetic particle inspection, to detect microscopic fractures that could compromise the Mechanic system's structural integrity.</w:t>
      </w:r>
    </w:p>
    <w:bookmarkEnd w:id="23"/>
    <w:bookmarkStart w:id="24" w:name="operational-environment-variables"/>
    <w:p>
      <w:pPr>
        <w:pStyle w:val="Heading3"/>
      </w:pPr>
      <w:r>
        <w:t xml:space="preserve">2.2 Operational Environment Variables</w:t>
      </w:r>
    </w:p>
    <w:p>
      <w:pPr>
        <w:pStyle w:val="FirstParagraph"/>
      </w:pPr>
      <w:r>
        <w:t xml:space="preserve">A critical aspect of this Lab Report is the consideration of the specific environmental conditions found in Frankfurt. The humidity levels along the Main River and temperature fluctuations between summer peaks and winter chills were accounted for in our friction coefficients calculations. The mechanic protocols were adjusted to ensure that lubrication viscosity remained optimal under these variable weather conditions, preventing premature wear on critical bearings.</w:t>
      </w:r>
    </w:p>
    <w:bookmarkEnd w:id="24"/>
    <w:bookmarkEnd w:id="25"/>
    <w:bookmarkEnd w:id="26"/>
    <w:bookmarkStart w:id="30" w:name="mechanic-systems-analysis"/>
    <w:bookmarkStart w:id="29" w:name="analysis-of-mechanic-systems"/>
    <w:p>
      <w:pPr>
        <w:pStyle w:val="Heading2"/>
      </w:pPr>
      <w:r>
        <w:t xml:space="preserve">3. Analysis of Mechanic Systems</w:t>
      </w:r>
    </w:p>
    <w:p>
      <w:pPr>
        <w:pStyle w:val="FirstParagraph"/>
      </w:pPr>
      <w:r>
        <w:t xml:space="preserve">This section provides a detailed breakdown of the Mechanic systems evaluated during this reporting period. The term "Mechanic" in this context refers not only to the human personnel but specifically to the automated mechanical subsystems that drive our production lines.</w:t>
      </w:r>
    </w:p>
    <w:bookmarkStart w:id="27" w:name="hydraulic-actuation-units"/>
    <w:p>
      <w:pPr>
        <w:pStyle w:val="Heading3"/>
      </w:pPr>
      <w:r>
        <w:t xml:space="preserve">3.1 Hydraulic Actuation Units</w:t>
      </w:r>
    </w:p>
    <w:p>
      <w:pPr>
        <w:pStyle w:val="FirstParagraph"/>
      </w:pPr>
      <w:r>
        <w:t xml:space="preserve">The hydraulic units, which are central to our Mechanic operations, were subjected to pressure cycling tests up to 250 bar. The Lab Report data indicates a minor variance in seal degradation in Unit #4, likely due to particulate contamination. Immediate remediation involved flushing the system with synthetic ester-based fluid, chosen for its biodegradable properties which align with Frankfurt’s strict environmental regulations.</w:t>
      </w:r>
    </w:p>
    <w:bookmarkEnd w:id="27"/>
    <w:bookmarkStart w:id="28" w:name="gearbox-efficiency"/>
    <w:p>
      <w:pPr>
        <w:pStyle w:val="Heading3"/>
      </w:pPr>
      <w:r>
        <w:t xml:space="preserve">3.2 Gearbox Efficiency</w:t>
      </w:r>
    </w:p>
    <w:p>
      <w:pPr>
        <w:pStyle w:val="FirstParagraph"/>
      </w:pPr>
      <w:r>
        <w:t xml:space="preserve">Mechanical gearboxes were analyzed for thermal efficiency. In a high-demand setting like Germany, where production quotas are often stringent, heat dissipation is crucial. The mechanic team observed that the cooling vents on Gearbox Assembly B were partially obstructed by dust accumulation. This obstruction was corrected during the maintenance window detailed in this Lab Report.</w:t>
      </w:r>
    </w:p>
    <w:bookmarkEnd w:id="28"/>
    <w:bookmarkEnd w:id="29"/>
    <w:bookmarkEnd w:id="30"/>
    <w:bookmarkStart w:id="32" w:name="regulatory-compliance"/>
    <w:bookmarkStart w:id="31" w:name="regulatory-compliance-and-standards"/>
    <w:p>
      <w:pPr>
        <w:pStyle w:val="Heading2"/>
      </w:pPr>
      <w:r>
        <w:t xml:space="preserve">4. Regulatory Compliance and Standards</w:t>
      </w:r>
    </w:p>
    <w:p>
      <w:pPr>
        <w:pStyle w:val="FirstParagraph"/>
      </w:pPr>
      <w:r>
        <w:t xml:space="preserve">A significant portion of this Lab Report is dedicated to ensuring full compliance with local and national laws. Operating a Mechanic facility in Frankfurt requires strict adherence to the *Gewerbeordnung* (Trade Regulation Act) and specific machinery directives set by the EU.</w:t>
      </w:r>
    </w:p>
    <w:p>
      <w:pPr>
        <w:numPr>
          <w:ilvl w:val="0"/>
          <w:numId w:val="1001"/>
        </w:numPr>
        <w:pStyle w:val="Compact"/>
      </w:pPr>
      <w:r>
        <w:rPr>
          <w:bCs/>
          <w:b/>
        </w:rPr>
        <w:t xml:space="preserve">Safety Guards:</w:t>
      </w:r>
      <w:r>
        <w:t xml:space="preserve"> </w:t>
      </w:r>
      <w:r>
        <w:t xml:space="preserve">All moving parts identified in the Mechanic analysis were verified to have automated safety interlocks. This is a mandatory requirement for any industrial mechanic operation in Germany to prevent occupational hazards.</w:t>
      </w:r>
    </w:p>
    <w:p>
      <w:pPr>
        <w:numPr>
          <w:ilvl w:val="0"/>
          <w:numId w:val="1001"/>
        </w:numPr>
        <w:pStyle w:val="Compact"/>
      </w:pPr>
      <w:r>
        <w:rPr>
          <w:bCs/>
          <w:b/>
        </w:rPr>
        <w:t xml:space="preserve">Noise Pollution:</w:t>
      </w:r>
      <w:r>
        <w:t xml:space="preserve"> </w:t>
      </w:r>
      <w:r>
        <w:t xml:space="preserve">Frankfurt has stringent noise control ordinances (*Lärmschutzverordnung*). The Lab Report confirms that decibel levels emitted by the Mechanic systems remain below 75dB at operator distance, ensuring no violation of local noise laws.</w:t>
      </w:r>
    </w:p>
    <w:p>
      <w:pPr>
        <w:numPr>
          <w:ilvl w:val="0"/>
          <w:numId w:val="1001"/>
        </w:numPr>
        <w:pStyle w:val="Compact"/>
      </w:pPr>
      <w:r>
        <w:rPr>
          <w:bCs/>
          <w:b/>
        </w:rPr>
        <w:t xml:space="preserve">DIN Standards:</w:t>
      </w:r>
      <w:r>
        <w:t xml:space="preserve"> </w:t>
      </w:r>
      <w:r>
        <w:t xml:space="preserve">All mechanical fasteners and structural components meet DIN (Deutsches Institut für Normung) specifications. This Lab Report certifies that the Material Safety Data Sheets (MSDS) for all lubricants used are filed and up to date in accordance with REACH regulations.</w:t>
      </w:r>
    </w:p>
    <w:bookmarkEnd w:id="31"/>
    <w:bookmarkEnd w:id="32"/>
    <w:bookmarkStart w:id="34" w:name="results"/>
    <w:bookmarkStart w:id="33" w:name="results-and-data-interpretation"/>
    <w:p>
      <w:pPr>
        <w:pStyle w:val="Heading2"/>
      </w:pPr>
      <w:r>
        <w:t xml:space="preserve">5. Results and Data Interpretation</w:t>
      </w:r>
    </w:p>
    <w:p>
      <w:pPr>
        <w:pStyle w:val="FirstParagraph"/>
      </w:pPr>
      <w:r>
        <w:t xml:space="preserve">The data collected during the mechanic inspection phase reveals a system that is largely performing within optimal parameters, with specific areas requiring attention.</w:t>
      </w:r>
    </w:p>
    <w:p>
      <w:pPr>
        <w:pStyle w:val="BodyText"/>
      </w:pPr>
      <w:r>
        <w:t xml:space="preserve">Mechanic Component</w:t>
      </w:r>
    </w:p>
    <w:bookmarkEnd w:id="33"/>
    <w:bookmarkEnd w:id="34"/>
    <w:p>
      <w:pPr>
        <w:pStyle w:val="BodyText"/>
      </w:pPr>
      <w:r>
        <w:t xml:space="preserve">Status</w:t>
      </w:r>
    </w:p>
    <w:p>
      <w:pPr>
        <w:pStyle w:val="BodyText"/>
      </w:pPr>
      <w:r>
        <w:t xml:space="preserve">Vibration Level (mm/s)</w:t>
      </w:r>
    </w:p>
    <w:p>
      <w:pPr>
        <w:pStyle w:val="BodyText"/>
      </w:pPr>
    </w:p>
    <w:p>
      <w:pPr>
        <w:pStyle w:val="BodyText"/>
      </w:pPr>
      <w:r>
        <w:t xml:space="preserve">Turbine A-1</w:t>
      </w:r>
    </w:p>
    <w:p>
      <w:pPr>
        <w:pStyle w:val="BodyText"/>
      </w:pPr>
      <w:r>
        <w:t xml:space="preserve">Optimal</w:t>
      </w:r>
    </w:p>
    <w:p>
      <w:pPr>
        <w:pStyle w:val="BodyText"/>
      </w:pPr>
      <w:r>
        <w:t xml:space="preserve">1.2 mm/s</w:t>
      </w:r>
    </w:p>
    <w:p>
      <w:pPr>
        <w:pStyle w:val="BodyText"/>
      </w:pPr>
      <w:r>
        <w:t xml:space="preserve">The "Optimal" status for Turbine A-1 indicates that the mechanic balance has been maintained perfectly. Conversely, Component B-3 showed signs of misalignment, registering a vibration level of 4.5 mm/s, which exceeds the warning threshold defined in our internal Lab Report protocols.</w:t>
      </w:r>
    </w:p>
    <w:p>
      <w:pPr>
        <w:pStyle w:val="BodyText"/>
      </w:pPr>
      <w:r>
        <w:t xml:space="preserve">In Frankfurt’s high-stakes industrial environment, even minor deviations can lead to significant downtime. Therefore, the mechanic team has scheduled an immediate recalibration for Component B-3. This proactive approach ensures that the reliability of our Mechanic infrastructure is never compromised.</w:t>
      </w:r>
    </w:p>
    <w:bookmarkStart w:id="35" w:name="conclusion"/>
    <w:p>
      <w:pPr>
        <w:pStyle w:val="Heading2"/>
      </w:pPr>
      <w:r>
        <w:t xml:space="preserve">6. Conclusion</w:t>
      </w:r>
    </w:p>
    <w:p>
      <w:pPr>
        <w:pStyle w:val="FirstParagraph"/>
      </w:pPr>
      <w:r>
        <w:t xml:space="preserve">This Lab Report concludes that while the overall Health of our Mechanic systems in Frankfurt remains robust, continuous vigilance is required. The integration of advanced diagnostic tools with traditional mechanic skills has proven to be an effective strategy for maintaining high operational standards.</w:t>
      </w:r>
    </w:p>
    <w:p>
      <w:pPr>
        <w:pStyle w:val="BodyText"/>
      </w:pPr>
      <w:r>
        <w:t xml:space="preserve">The specific context of Frankfurt, Germany, demands a higher level of precision and regulatory compliance than many other locations. This report highlights that our Mechanic procedures are not only technically sound but also legally compliant and environmentally responsible. Future iterations of this Lab Report will focus on the implementation of predictive maintenance algorithms to further enhance the efficiency of our mechanistic operations.</w:t>
      </w:r>
    </w:p>
    <w:p>
      <w:pPr>
        <w:pStyle w:val="BodyText"/>
      </w:pPr>
      <w:r>
        <w:t xml:space="preserve">In summary, the rigorous application of mechanic protocols documented herein ensures that our facility in Frankfurt remains a benchmark for mechanical excellence and safety in Europe.</w:t>
      </w:r>
    </w:p>
    <w:bookmarkEnd w:id="35"/>
    <w:bookmarkStart w:id="37" w:name="appendix"/>
    <w:bookmarkStart w:id="36" w:name="appendix-technician-sign-off"/>
    <w:p>
      <w:pPr>
        <w:pStyle w:val="Heading2"/>
      </w:pPr>
      <w:r>
        <w:t xml:space="preserve">7. Appendix: Technician Sign-off</w:t>
      </w:r>
    </w:p>
    <w:p>
      <w:pPr>
        <w:pStyle w:val="FirstParagraph"/>
      </w:pPr>
      <w:r>
        <w:t xml:space="preserve">All procedures described in this Lab Report were executed by certified Mechanic specialists holding valid recognition of qualifications as per German law. The undersigned verify the accuracy of the data presented.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Frankfurt Operations</dc:title>
  <dc:creator/>
  <dc:language>en</dc:language>
  <cp:keywords/>
  <dcterms:created xsi:type="dcterms:W3CDTF">2026-07-29T08:58:34Z</dcterms:created>
  <dcterms:modified xsi:type="dcterms:W3CDTF">2026-07-29T08:58:34Z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