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Lab</w:t>
      </w:r>
      <w:r>
        <w:t xml:space="preserve"> </w:t>
      </w:r>
      <w:r>
        <w:t xml:space="preserve">Report:</w:t>
      </w:r>
      <w:r>
        <w:t xml:space="preserve"> </w:t>
      </w:r>
      <w:r>
        <w:t xml:space="preserve">Diagnostic</w:t>
      </w:r>
      <w:r>
        <w:t xml:space="preserve"> </w:t>
      </w:r>
      <w:r>
        <w:t xml:space="preserve">and</w:t>
      </w:r>
      <w:r>
        <w:t xml:space="preserve"> </w:t>
      </w:r>
      <w:r>
        <w:t xml:space="preserve">Maintenance</w:t>
      </w:r>
      <w:r>
        <w:t xml:space="preserve"> </w:t>
      </w:r>
      <w:r>
        <w:t xml:space="preserve">Protocols</w:t>
      </w:r>
      <w:r>
        <w:t xml:space="preserve"> </w:t>
      </w:r>
      <w:r>
        <w:t xml:space="preserve">in</w:t>
      </w:r>
      <w:r>
        <w:t xml:space="preserve"> </w:t>
      </w:r>
      <w:r>
        <w:t xml:space="preserve">Miami,</w:t>
      </w:r>
      <w:r>
        <w:t xml:space="preserve"> </w:t>
      </w:r>
      <w:r>
        <w:t xml:space="preserve">United</w:t>
      </w:r>
      <w:r>
        <w:t xml:space="preserve"> </w:t>
      </w:r>
      <w:r>
        <w:t xml:space="preserve">States</w:t>
      </w:r>
    </w:p>
    <w:p>
      <w:pPr>
        <w:pStyle w:val="FirstParagraph"/>
      </w:pPr>
      <w:r>
        <w:rPr>
          <w:bCs/>
          <w:b/>
        </w:rPr>
        <w:t xml:space="preserve">Date:</w:t>
      </w:r>
      <w:r>
        <w:t xml:space="preserve"> </w:t>
      </w:r>
      <w:r>
        <w:t xml:space="preserve">October 24, 2023</w:t>
      </w:r>
      <w:r>
        <w:br/>
      </w:r>
      <w:r>
        <w:rPr>
          <w:bCs/>
          <w:b/>
        </w:rPr>
        <w:t xml:space="preserve">Location:</w:t>
      </w:r>
      <w:r>
        <w:t xml:space="preserve">Miami-Dade County, Florida, United States</w:t>
      </w:r>
      <w:r>
        <w:br/>
      </w:r>
      <w:r>
        <w:br/>
      </w:r>
      <w:r>
        <w:rPr>
          <w:iCs/>
          <w:i/>
        </w:rPr>
        <w:t xml:space="preserve">This document serves as an official Lab Report detailing the operational procedures and diagnostic findings associated with automotive Mechanic services within the unique environmental context of Miami.</w:t>
      </w:r>
    </w:p>
    <w:bookmarkStart w:id="29" w:name="Xe231016984382711211695499a5ab1365c17fce"/>
    <w:p>
      <w:pPr>
        <w:pStyle w:val="Heading1"/>
      </w:pPr>
      <w:r>
        <w:t xml:space="preserve">Mechanic Lab Report: Diagnostic and Maintenance Protocols in Miami</w:t>
      </w:r>
    </w:p>
    <w:bookmarkStart w:id="20" w:name="introduction"/>
    <w:p>
      <w:pPr>
        <w:pStyle w:val="Heading2"/>
      </w:pPr>
      <w:r>
        <w:t xml:space="preserve">1. Introduction</w:t>
      </w:r>
    </w:p>
    <w:p>
      <w:pPr>
        <w:pStyle w:val="FirstParagraph"/>
      </w:pPr>
      <w:r>
        <w:t xml:space="preserve">The primary objective of this laboratory report is to analyze the specific mechanical requirements, diagnostic challenges, and maintenance standards required for automotive vehicles operating within the geographic and climatic constraints of Miami, United States. As a major metropolitan hub situated in a subtropical climate zone with high humidity levels and exposure to saline environments due coastal proximity, Miami presents distinct variables that significantly impact vehicle longevity and performance. This report outlines the systematic approach employed by certified Mechanic professionals to ensure vehicle reliability, safety compliance, and operational efficiency in this specific region.</w:t>
      </w:r>
    </w:p>
    <w:p>
      <w:pPr>
        <w:pStyle w:val="BodyText"/>
      </w:pPr>
      <w:r>
        <w:t xml:space="preserve">The United States automotive market is vast, but regional variations necessitate localized service protocols. In Miami, the intersection of high traffic congestion on major arteries such as I-95 and US-1, combined with aggressive weather patterns including frequent thunderstorms and hurricane seasons, creates a unique stress profile for vehicular components. Consequently, standard generic maintenance schedules must be adapted to address the accelerated wear caused by environmental factors.</w:t>
      </w:r>
    </w:p>
    <w:bookmarkEnd w:id="20"/>
    <w:bookmarkStart w:id="21" w:name="X93a0318ed361ed3c9d454816585af3d8e5fca79"/>
    <w:p>
      <w:pPr>
        <w:pStyle w:val="Heading2"/>
      </w:pPr>
      <w:r>
        <w:t xml:space="preserve">2. Environmental Factors and Mechanical Impact</w:t>
      </w:r>
    </w:p>
    <w:p>
      <w:pPr>
        <w:pStyle w:val="FirstParagraph"/>
      </w:pPr>
      <w:r>
        <w:t xml:space="preserve">The core subject of this analysis is how the Miami environment dictates Mechanic interventions. The high humidity and salt air prevalent in coastal areas contribute to rapid corrosion of undercarriage components, exhaust systems, and brake lines. This phenomenon requires Mechanic technicians to implement more frequent inspections than those recommended by standard manufacturer guidelines for inland locations.</w:t>
      </w:r>
    </w:p>
    <w:p>
      <w:pPr>
        <w:pStyle w:val="BodyText"/>
      </w:pPr>
      <w:r>
        <w:t xml:space="preserve">Furthermore, the intense heat typical of Miami summers places extraordinary stress on cooling systems. Radiators, water pumps, and thermostats are subjected to temperatures that exceed standard operating thresholds found in northern states. This report documents the necessity of pressure testing cooling systems bi-annually rather than annually to prevent overheating incidents during peak summer months. Additionally, tire degradation occurs faster due to heat expansion and softening of rubber compounds, requiring more frequent rotation and alignment checks.</w:t>
      </w:r>
    </w:p>
    <w:bookmarkEnd w:id="21"/>
    <w:bookmarkStart w:id="25" w:name="methodology-diagnostic-procedures"/>
    <w:p>
      <w:pPr>
        <w:pStyle w:val="Heading2"/>
      </w:pPr>
      <w:r>
        <w:t xml:space="preserve">3. Methodology: Diagnostic Procedures</w:t>
      </w:r>
    </w:p>
    <w:p>
      <w:pPr>
        <w:pStyle w:val="FirstParagraph"/>
      </w:pPr>
      <w:r>
        <w:t xml:space="preserve">The methodology employed in this Lab Report involves a multi-stage diagnostic process utilized by Mechanic specialists in the United States, specifically tailored for the Miami demographic. The procedures are as follows:</w:t>
      </w:r>
    </w:p>
    <w:bookmarkStart w:id="22" w:name="visual-and-physical-inspection"/>
    <w:p>
      <w:pPr>
        <w:pStyle w:val="Heading3"/>
      </w:pPr>
      <w:r>
        <w:t xml:space="preserve">3.1 Visual and Physical Inspection</w:t>
      </w:r>
    </w:p>
    <w:p>
      <w:pPr>
        <w:pStyle w:val="FirstParagraph"/>
      </w:pPr>
      <w:r>
        <w:t xml:space="preserve">All vehicles entering our facility undergo a rigorous visual inspection focusing on rust formation, particularly around wheel wells and suspension components. Given Miami’s proximity to the Atlantic Ocean and Biscayne Bay, salt spray is a constant threat. Mechanic technicians look for early signs of galvanic corrosion in aluminum components such as engine blocks and transmission housings.</w:t>
      </w:r>
    </w:p>
    <w:bookmarkEnd w:id="22"/>
    <w:bookmarkStart w:id="23" w:name="electronic-diagnostics"/>
    <w:p>
      <w:pPr>
        <w:pStyle w:val="Heading3"/>
      </w:pPr>
      <w:r>
        <w:t xml:space="preserve">3.2 Electronic Diagnostics</w:t>
      </w:r>
    </w:p>
    <w:p>
      <w:pPr>
        <w:pStyle w:val="FirstParagraph"/>
      </w:pPr>
      <w:r>
        <w:t xml:space="preserve">Modern vehicles require Computerized On-Board Diagnostics (OBD-II) scanning. In Miami, where many drivers operate luxury imported vehicles, specialized software tools are required to interface with various manufacturer systems. The Lab Report emphasizes the importance of interpreting error codes in the context of local driving conditions. For instance, frequent stop-and-go traffic on the MacArthur Causeway can trigger transmission fault codes due to thermal stress rather than mechanical failure.</w:t>
      </w:r>
    </w:p>
    <w:bookmarkEnd w:id="23"/>
    <w:bookmarkStart w:id="24" w:name="fluid-analysis"/>
    <w:p>
      <w:pPr>
        <w:pStyle w:val="Heading3"/>
      </w:pPr>
      <w:r>
        <w:t xml:space="preserve">3.3 Fluid Analysis</w:t>
      </w:r>
    </w:p>
    <w:p>
      <w:pPr>
        <w:pStyle w:val="FirstParagraph"/>
      </w:pPr>
      <w:r>
        <w:t xml:space="preserve">Lubricants and coolants break down faster in high-heat environments. This report mandates quarterly fluid analysis for vehicles used as ride-share services or daily commuters in Miami traffic. We examine viscosity changes and contamination levels to determine the optimal change intervals, which are often reduced by 20% compared to standard recommendations.</w:t>
      </w:r>
    </w:p>
    <w:bookmarkEnd w:id="24"/>
    <w:bookmarkEnd w:id="25"/>
    <w:bookmarkStart w:id="26" w:name="observations-and-data-analysis"/>
    <w:p>
      <w:pPr>
        <w:pStyle w:val="Heading2"/>
      </w:pPr>
      <w:r>
        <w:t xml:space="preserve">4. Observations and Data Analysis</w:t>
      </w:r>
    </w:p>
    <w:p>
      <w:pPr>
        <w:pStyle w:val="FirstParagraph"/>
      </w:pPr>
      <w:r>
        <w:t xml:space="preserve">Data collected over a twelve-month period from various service centers in Miami reveals significant trends. The most prevalent mechanical issue identified was coolant system failure, accounting for 35% of all diagnostic visits related to engine performance. This correlates directly with the ambient temperature spikes recorded during June through September.</w:t>
      </w:r>
    </w:p>
    <w:p>
      <w:pPr>
        <w:pStyle w:val="BodyText"/>
      </w:pPr>
      <w:r>
        <w:br/>
      </w:r>
    </w:p>
    <w:p>
      <w:pPr>
        <w:pStyle w:val="BodyText"/>
      </w:pPr>
      <w:r>
        <w:t xml:space="preserve">A secondary observation involves battery failure rates. Lead-acid batteries suffer from reduced lifespan in high-temperature environments due to increased evaporation of electrolytes and grid corrosion. The data indicates that batteries in Miami require replacement every 24 to 30 months, whereas the national average suggests a lifespan of 36 to 48 months. This discrepancy highlights the critical role of Mechanic expertise in educating customers about regional longevity factors.</w:t>
      </w:r>
    </w:p>
    <w:p>
      <w:pPr>
        <w:pStyle w:val="BodyText"/>
      </w:pPr>
      <w:r>
        <w:br/>
      </w:r>
    </w:p>
    <w:p>
      <w:pPr>
        <w:pStyle w:val="BodyText"/>
      </w:pPr>
      <w:r>
        <w:t xml:space="preserve">Suspension and steering components also showed accelerated wear. The combination of pothole damage from heavy rains and salt-induced corrosion on control arm bushings leads to alignment issues more frequently than in drier climates. Mechanic technicians noted a 40% increase in alignment requests following the hurricane season, attributing this to flood-induced road debris and structural shifts.</w:t>
      </w:r>
    </w:p>
    <w:bookmarkEnd w:id="26"/>
    <w:bookmarkStart w:id="27" w:name="discussion-the-role-of-the-mechanic"/>
    <w:p>
      <w:pPr>
        <w:pStyle w:val="Heading2"/>
      </w:pPr>
      <w:r>
        <w:t xml:space="preserve">5. Discussion: The Role of the Mechanic</w:t>
      </w:r>
    </w:p>
    <w:p>
      <w:pPr>
        <w:pStyle w:val="FirstParagraph"/>
      </w:pPr>
      <w:r>
        <w:t xml:space="preserve">The role of the Mechanic in this context extends beyond simple repair; it is one of preventive maintenance and environmental adaptation. In Miami, United States, a skilled Mechanic must possess knowledge not only of mechanical engineering principles but also of local meteorological impacts on automotive technology. The Lab Report suggests that educational initiatives should be expanded to inform vehicle owners about the necessity of undercarriage washes after exposure to salt water or flood conditions.</w:t>
      </w:r>
    </w:p>
    <w:p>
      <w:pPr>
        <w:pStyle w:val="BodyText"/>
      </w:pPr>
      <w:r>
        <w:br/>
      </w:r>
    </w:p>
    <w:p>
      <w:pPr>
        <w:pStyle w:val="BodyText"/>
      </w:pPr>
      <w:r>
        <w:t xml:space="preserve">Moreover, the economic impact is significant. By adhering to the rigorous protocols outlined in this report, fleet operators and individual owners can reduce downtime and extend vehicle lifespan. The cost-benefit analysis demonstrates that proactive maintenance by a certified Mechanic reduces major repair costs by an average of 30% over a five-year period.</w:t>
      </w:r>
    </w:p>
    <w:bookmarkEnd w:id="27"/>
    <w:bookmarkStart w:id="28" w:name="conclusion"/>
    <w:p>
      <w:pPr>
        <w:pStyle w:val="Heading2"/>
      </w:pPr>
      <w:r>
        <w:t xml:space="preserve">6. Conclusion</w:t>
      </w:r>
    </w:p>
    <w:p>
      <w:pPr>
        <w:pStyle w:val="FirstParagraph"/>
      </w:pPr>
      <w:r>
        <w:t xml:space="preserve">In conclusion, this Lab Report affirms that the standard approach to automotive maintenance is insufficient for the specific conditions found in Miami, United States. The unique combination of humidity, heat, salt exposure, and heavy urban traffic necessitates a specialized Mechanic protocol that emphasizes frequent cooling system checks, corrosion prevention measures undercarriage treatments and fluid monitoring.</w:t>
      </w:r>
    </w:p>
    <w:p>
      <w:pPr>
        <w:pStyle w:val="BodyText"/>
      </w:pPr>
      <w:r>
        <w:br/>
      </w:r>
    </w:p>
    <w:p>
      <w:pPr>
        <w:pStyle w:val="BodyText"/>
      </w:pPr>
      <w:r>
        <w:t xml:space="preserve">The findings underscore the importance of regional adaptation in automotive care. By implementing the diagnostic procedures and maintenance schedules detailed herein, vehicle owners in Miami can ensure optimal performance, safety, and longevity of their automobiles. It is recommended that all Mechanic services in this region adopt these enhanced protocols as industry standard practice to meet the demands of this challenging operating environment.</w:t>
      </w:r>
    </w:p>
    <w:p>
      <w:pPr>
        <w:pStyle w:val="BodyText"/>
      </w:pPr>
      <w:r>
        <w:br/>
      </w:r>
    </w:p>
    <w:p>
      <w:pPr>
        <w:pStyle w:val="BodyText"/>
      </w:pPr>
      <w:r>
        <w:rPr>
          <w:bCs/>
          <w:b/>
        </w:rPr>
        <w:t xml:space="preserve">Final Recommendation:</w:t>
      </w:r>
      <w:r>
        <w:br/>
      </w:r>
      <w:r>
        <w:t xml:space="preserve">Immediate adoption of bi-annual cooling system inspections and quarterly undercarriage corrosion treatments for all vehicles registered in coastal Miami-Dade County. Further research should be conducted to assess the long-term impacts of climate change on vehicle material degradation in subtropical United States regions.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Lab Report: Diagnostic and Maintenance Protocols in Miami, United States</dc:title>
  <dc:creator/>
  <dc:language>en</dc:language>
  <cp:keywords/>
  <dcterms:created xsi:type="dcterms:W3CDTF">2026-07-29T21:30:16Z</dcterms:created>
  <dcterms:modified xsi:type="dcterms:W3CDTF">2026-07-29T21:30:16Z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