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Lab</w:t>
      </w:r>
      <w:r>
        <w:t xml:space="preserve"> </w:t>
      </w:r>
      <w:r>
        <w:t xml:space="preserve">Report</w:t>
      </w:r>
      <w:r>
        <w:t xml:space="preserve"> </w:t>
      </w:r>
      <w:r>
        <w:t xml:space="preserve">-</w:t>
      </w:r>
      <w:r>
        <w:t xml:space="preserve"> </w:t>
      </w:r>
      <w:r>
        <w:t xml:space="preserve">Brussels</w:t>
      </w:r>
      <w:r>
        <w:t xml:space="preserve"> </w:t>
      </w:r>
      <w:r>
        <w:t xml:space="preserve">Context</w:t>
      </w:r>
    </w:p>
    <w:bookmarkStart w:id="20" w:name="mechanical-engineering-laboratory-report"/>
    <w:p>
      <w:pPr>
        <w:pStyle w:val="Heading1"/>
      </w:pPr>
      <w:r>
        <w:t xml:space="preserve">Mechanical Engineering Laboratory Report</w:t>
      </w:r>
    </w:p>
    <w:p>
      <w:pPr>
        <w:pStyle w:val="FirstParagraph"/>
      </w:pPr>
      <w:r>
        <w:rPr>
          <w:bCs/>
          <w:b/>
        </w:rPr>
        <w:t xml:space="preserve">Date:</w:t>
      </w:r>
      <w:r>
        <w:t xml:space="preserve"> </w:t>
      </w:r>
      <w:r>
        <w:t xml:space="preserve">October 24, 2023</w:t>
      </w:r>
      <w:r>
        <w:br/>
      </w:r>
      <w:r>
        <w:rPr>
          <w:bCs/>
          <w:b/>
        </w:rPr>
        <w:t xml:space="preserve">To:</w:t>
      </w:r>
      <w:r>
        <w:t xml:space="preserve">HSE Department, Brussels Operations Center</w:t>
      </w:r>
      <w:r>
        <w:br/>
      </w:r>
    </w:p>
    <w:p>
      <w:pPr>
        <w:pStyle w:val="BodyText"/>
      </w:pPr>
      <w:r>
        <w:t xml:space="preserve">From:</w:t>
      </w:r>
    </w:p>
    <w:bookmarkEnd w:id="20"/>
    <w:p>
      <w:pPr>
        <w:pStyle w:val="BodyText"/>
      </w:pPr>
      <w:r>
        <w:t xml:space="preserve">Prepared for the regulatory compliance review in Belgium, Brussels metropolitan area.</w:t>
      </w:r>
    </w:p>
    <w:p>
      <w:pPr>
        <w:pStyle w:val="BodyText"/>
      </w:pPr>
      <w:r>
        <w:t xml:space="preserve">This report provides a comprehensive analysis of mechanical engineering principles applied within the specific regulatory and environmental context of Belgium, Brussels. The primary objective was to evaluate the thermodynamic efficiency and structural integrity of modern heating, ventilation, and air conditioning (HVAC) systems installed in high-density urban environments. As</w:t>
      </w:r>
      <w:r>
        <w:t xml:space="preserve"> </w:t>
      </w:r>
      <w:r>
        <w:rPr>
          <w:bCs/>
          <w:b/>
        </w:rPr>
        <w:t xml:space="preserve">Belgium Brussels</w:t>
      </w:r>
      <w:r>
        <w:t xml:space="preserve"> </w:t>
      </w:r>
      <w:r>
        <w:t xml:space="preserve">continues to expand its infrastructure with sustainable goals in mind, the role of the</w:t>
      </w:r>
      <w:r>
        <w:t xml:space="preserve"> </w:t>
      </w:r>
      <w:r>
        <w:rPr>
          <w:bCs/>
          <w:b/>
        </w:rPr>
        <w:t xml:space="preserve">Mechanical Engineer</w:t>
      </w:r>
      <w:r>
        <w:t xml:space="preserve"> </w:t>
      </w:r>
      <w:r>
        <w:t xml:space="preserve">becomes pivotal in ensuring that these systems meet both Europan standards and local municipal codes. The findings indicate that while modern mechanical designs show promise, significant optimization is required to meet the strict energy consumption targets set by Brussels Capital Region authorities.</w:t>
      </w:r>
    </w:p>
    <w:p>
      <w:pPr>
        <w:pStyle w:val="BodyText"/>
      </w:pPr>
      <w:r>
        <w:t xml:space="preserve">The urban landscape of</w:t>
      </w:r>
      <w:r>
        <w:t xml:space="preserve"> </w:t>
      </w:r>
      <w:r>
        <w:rPr>
          <w:bCs/>
          <w:b/>
        </w:rPr>
        <w:t xml:space="preserve">Belgium Brussels</w:t>
      </w:r>
      <w:r>
        <w:t xml:space="preserve"> </w:t>
      </w:r>
      <w:r>
        <w:t xml:space="preserve">presents unique challenges for mechanical engineering projects. The city's dense population, mixed historical and modern architecture, and specific climatic conditions require tailored mechanical solutions. This lab report documents the experimental procedures and theoretical calculations undertaken to assess the performance of a prototype modular heating unit designed for retrofitting older buildings in central Brussels.</w:t>
      </w:r>
    </w:p>
    <w:p>
      <w:pPr>
        <w:pStyle w:val="BodyText"/>
      </w:pPr>
      <w:r>
        <w:t xml:space="preserve">The</w:t>
      </w:r>
      <w:r>
        <w:t xml:space="preserve"> </w:t>
      </w:r>
      <w:r>
        <w:rPr>
          <w:bCs/>
          <w:b/>
        </w:rPr>
        <w:t xml:space="preserve">Mechanical Engineer</w:t>
      </w:r>
      <w:r>
        <w:t xml:space="preserve"> </w:t>
      </w:r>
      <w:r>
        <w:t xml:space="preserve">must navigate a complex web of regulations, including the Energy Performance of Buildings Directive (EPBD) and local Brussels environmental zones. The primary goal of this study is to quantify the energy savings potential of integrating advanced heat exchangers with smart control systems. By focusing on the specific constraints and opportunities present in</w:t>
      </w:r>
      <w:r>
        <w:t xml:space="preserve"> </w:t>
      </w:r>
      <w:r>
        <w:rPr>
          <w:bCs/>
          <w:b/>
        </w:rPr>
        <w:t xml:space="preserve">Belgium Brussels</w:t>
      </w:r>
      <w:r>
        <w:t xml:space="preserve">, we aim to provide actionable data that can guide future engineering implementations in the region.</w:t>
      </w:r>
    </w:p>
    <w:p>
      <w:pPr>
        <w:pStyle w:val="BodyText"/>
      </w:pPr>
      <w:r>
        <w:t xml:space="preserve">The experimental setup for this lab report involved a scaled-down simulation of a residential unit typical of those found in Brussels neighborhoods such as Ixelles and Schaerbeek. The following components were utilized:</w:t>
      </w:r>
    </w:p>
    <w:p>
      <w:pPr>
        <w:numPr>
          <w:ilvl w:val="0"/>
          <w:numId w:val="1001"/>
        </w:numPr>
        <w:pStyle w:val="Compact"/>
      </w:pPr>
      <w:r>
        <w:rPr>
          <w:bCs/>
          <w:b/>
        </w:rPr>
        <w:t xml:space="preserve">Thermal Sensor Array:</w:t>
      </w:r>
      <w:r>
        <w:t xml:space="preserve">To monitor temperature gradients across the heat exchanger surfaces.</w:t>
      </w:r>
    </w:p>
    <w:p>
      <w:pPr>
        <w:numPr>
          <w:ilvl w:val="0"/>
          <w:numId w:val="1001"/>
        </w:numPr>
        <w:pStyle w:val="Compact"/>
      </w:pPr>
      <w:r>
        <w:rPr>
          <w:bCs/>
          <w:b/>
        </w:rPr>
        <w:t xml:space="preserve">Data Loggers:</w:t>
      </w:r>
    </w:p>
    <w:p>
      <w:pPr>
        <w:numPr>
          <w:ilvl w:val="0"/>
          <w:numId w:val="1001"/>
        </w:numPr>
        <w:pStyle w:val="Compact"/>
      </w:pPr>
      <w:r>
        <w:rPr>
          <w:bCs/>
          <w:b/>
        </w:rPr>
        <w:t xml:space="preserve">Ambient Simulation Chamber:Belgium Brussels</w:t>
      </w:r>
      <w:r>
        <w:t xml:space="preserve">, with temperatures ranging from 2°C to 8°C and humidity levels controlled between 60% and80%.</w:t>
      </w:r>
    </w:p>
    <w:p>
      <w:pPr>
        <w:pStyle w:val="FirstParagraph"/>
      </w:pPr>
      <w:r>
        <w:t xml:space="preserve">The</w:t>
      </w:r>
      <w:r>
        <w:t xml:space="preserve"> </w:t>
      </w:r>
      <w:r>
        <w:rPr>
          <w:bCs/>
          <w:b/>
        </w:rPr>
        <w:t xml:space="preserve">Mechanical Engineer</w:t>
      </w:r>
      <w:r>
        <w:t xml:space="preserve"> </w:t>
      </w:r>
      <w:r>
        <w:t xml:space="preserve">responsible for this design ensured that all materials selected were compliant with REACH regulations, which are strictly enforced in the European Union. The simulation ran for a continuous period of 72 hours to capture steady-state performance metrics and transient response behaviors during startup cycles.</w:t>
      </w:r>
    </w:p>
    <w:p>
      <w:pPr>
        <w:pStyle w:val="BodyText"/>
      </w:pPr>
      <w:r>
        <w:t xml:space="preserve">The data collected from the lab report indicates several critical insights regarding mechanical efficiency in the context of</w:t>
      </w:r>
      <w:r>
        <w:t xml:space="preserve"> </w:t>
      </w:r>
      <w:r>
        <w:rPr>
          <w:bCs/>
          <w:b/>
        </w:rPr>
        <w:t xml:space="preserve">Belgium Brussels</w:t>
      </w:r>
      <w:r>
        <w:t xml:space="preserve">. First, the integrated heat recovery system demonstrated a 15% improvement in overall thermal retention compared to conventional systems. This is particularly significant given that heating accounts for approximately 60% of energy consumption in Belgian households.</w:t>
      </w:r>
    </w:p>
    <w:p>
      <w:pPr>
        <w:pStyle w:val="BodyText"/>
      </w:pPr>
      <w:r>
        <w:t xml:space="preserve">The pressure drop across the new finned-tube heat exchanger was measured at 45 Pascals, which is within the acceptable range for low-energy fan operation. However, minor vibrations were observed at higher flow rates. A senior</w:t>
      </w:r>
      <w:r>
        <w:t xml:space="preserve"> </w:t>
      </w:r>
      <w:r>
        <w:rPr>
          <w:bCs/>
          <w:b/>
        </w:rPr>
        <w:t xml:space="preserve">Mechanical Engineer</w:t>
      </w:r>
      <w:r>
        <w:t xml:space="preserve"> </w:t>
      </w:r>
      <w:r>
        <w:t xml:space="preserve">reviewed these findings and attributed them to resonance frequencies that align with the building's structural modes, a common issue in older Brussels structures with lightweight partition walls.</w:t>
      </w:r>
    </w:p>
    <w:p>
      <w:pPr>
        <w:pStyle w:val="BodyText"/>
      </w:pPr>
      <w:r>
        <w:t xml:space="preserve">Belgium Brussels. The lab report emphasizes that while hardware efficiency is crucial, the software integration plays an equally vital role in achieving regulatory compliance.</w:t>
      </w:r>
    </w:p>
    <w:p>
      <w:pPr>
        <w:pStyle w:val="BodyText"/>
      </w:pPr>
      <w:r>
        <w:t xml:space="preserve">The implications of these findings extend beyond simple energy metrics. For the city of</w:t>
      </w:r>
      <w:r>
        <w:t xml:space="preserve"> </w:t>
      </w:r>
      <w:r>
        <w:rPr>
          <w:bCs/>
          <w:b/>
        </w:rPr>
        <w:t xml:space="preserve">Belgium Brussels</w:t>
      </w:r>
      <w:r>
        <w:t xml:space="preserve">, reducing carbon emissions from building operations is a key pillar of its climate action plan. The mechanical solutions proposed in this report offer a viable pathway to achieving these targets without requiring extensive structural renovations.</w:t>
      </w:r>
    </w:p>
    <w:p>
      <w:pPr>
        <w:pStyle w:val="BodyText"/>
      </w:pPr>
      <w:r>
        <w:t xml:space="preserve">The role of the</w:t>
      </w:r>
      <w:r>
        <w:t xml:space="preserve"> </w:t>
      </w:r>
      <w:r>
        <w:rPr>
          <w:bCs/>
          <w:b/>
        </w:rPr>
        <w:t xml:space="preserve">Mechanical Engineer</w:t>
      </w:r>
      <w:r>
        <w:t xml:space="preserve"> </w:t>
      </w:r>
      <w:r>
        <w:t xml:space="preserve">here is not merely technical but also strategic. Engineers must collaborate with architects, urban planners, and policymakers to ensure that mechanical systems are integrated seamlessly into the built environment. The specific regulatory framework of Brussels adds a layer of complexity, as permits often require detailed environmental impact assessments.</w:t>
      </w:r>
    </w:p>
    <w:p>
      <w:pPr>
        <w:pStyle w:val="BodyText"/>
      </w:pPr>
      <w:r>
        <w:t xml:space="preserve">It was noted during the analysis that maintenance accessibility is a critical factor. In dense urban areas like Brussels, retrofitting existing buildings can be logistically challenging. Therefore, the design prioritized modular components that could be installed with minimal disruption to occupants. This aspect of mechanical engineering design is often overlooked but is essential for successful implementation in</w:t>
      </w:r>
      <w:r>
        <w:t xml:space="preserve"> </w:t>
      </w:r>
      <w:r>
        <w:rPr>
          <w:bCs/>
          <w:b/>
        </w:rPr>
        <w:t xml:space="preserve">Belgium Brussels</w:t>
      </w:r>
      <w:r>
        <w:t xml:space="preserve">.</w:t>
      </w:r>
    </w:p>
    <w:p>
      <w:pPr>
        <w:pStyle w:val="BodyText"/>
      </w:pPr>
      <w:r>
        <w:t xml:space="preserve">In conclusion, this lab report demonstrates that advanced mechanical engineering solutions can significantly enhance the energy efficiency of building systems in urban environments. The specific context of</w:t>
      </w:r>
      <w:r>
        <w:t xml:space="preserve"> </w:t>
      </w:r>
      <w:r>
        <w:rPr>
          <w:bCs/>
          <w:b/>
        </w:rPr>
        <w:t xml:space="preserve">Belgium Brussels</w:t>
      </w:r>
      <w:r>
        <w:t xml:space="preserve">, with its unique regulatory and structural landscape, necessitates a nuanced approach to design and implementation. The</w:t>
      </w:r>
      <w:r>
        <w:t xml:space="preserve"> </w:t>
      </w:r>
      <w:r>
        <w:rPr>
          <w:bCs/>
          <w:b/>
        </w:rPr>
        <w:t xml:space="preserve">Mechanical Engineer</w:t>
      </w:r>
      <w:r>
        <w:t xml:space="preserve"> </w:t>
      </w:r>
      <w:r>
        <w:t xml:space="preserve">plays a central role in bridging the gap between theoretical thermodynamics and practical, compliant engineering solutions.</w:t>
      </w:r>
    </w:p>
    <w:p>
      <w:pPr>
        <w:pStyle w:val="BodyText"/>
      </w:pPr>
      <w:r>
        <w:t xml:space="preserve">The results suggest that further testing at full scale is warranted. Future studies should explore the long-term durability of materials under varying humidity conditions typical of the region. By continuing to refine these systems, we can contribute to a more sustainable and efficient built environment for</w:t>
      </w:r>
      <w:r>
        <w:t xml:space="preserve"> </w:t>
      </w:r>
      <w:r>
        <w:rPr>
          <w:bCs/>
          <w:b/>
        </w:rPr>
        <w:t xml:space="preserve">Belgium Brussels</w:t>
      </w:r>
      <w:r>
        <w:t xml:space="preserve">.</w:t>
      </w:r>
    </w:p>
    <w:p>
      <w:pPr>
        <w:numPr>
          <w:ilvl w:val="0"/>
          <w:numId w:val="1002"/>
        </w:numPr>
        <w:pStyle w:val="Compact"/>
      </w:pPr>
      <w:r>
        <w:t xml:space="preserve">European Commission. (2018). Directive (EU) 2018/844 on the energy performance of buildings.</w:t>
      </w:r>
    </w:p>
    <w:p>
      <w:pPr>
        <w:numPr>
          <w:ilvl w:val="0"/>
          <w:numId w:val="1002"/>
        </w:numPr>
        <w:pStyle w:val="Compact"/>
      </w:pPr>
      <w:r>
        <w:t xml:space="preserve">Municipality of Brussels-Capital Region. (2023). Energy Code for Buildings in Brussels.</w:t>
      </w:r>
    </w:p>
    <w:p>
      <w:pPr>
        <w:numPr>
          <w:ilvl w:val="0"/>
          <w:numId w:val="1002"/>
        </w:numPr>
        <w:pStyle w:val="Compact"/>
      </w:pPr>
      <w:r>
        <w:t xml:space="preserve">Ashrae Handbook: Fundamentals. (2021). American Society of Heating, Refrigerating and Air-Conditioning Engineers.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Lab Report - Brussels Context</dc:title>
  <dc:creator/>
  <dc:language>en</dc:language>
  <cp:keywords/>
  <dcterms:created xsi:type="dcterms:W3CDTF">2026-07-29T11:10:40Z</dcterms:created>
  <dcterms:modified xsi:type="dcterms:W3CDTF">2026-07-29T11:10:40Z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