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Mechanical</w:t>
      </w:r>
      <w:r>
        <w:t xml:space="preserve"> </w:t>
      </w:r>
      <w:r>
        <w:t xml:space="preserve">Engineering</w:t>
      </w:r>
      <w:r>
        <w:t xml:space="preserve"> </w:t>
      </w:r>
      <w:r>
        <w:t xml:space="preserve">Analysis</w:t>
      </w:r>
      <w:r>
        <w:t xml:space="preserve"> </w:t>
      </w:r>
      <w:r>
        <w:t xml:space="preserve">in</w:t>
      </w:r>
      <w:r>
        <w:t xml:space="preserve"> </w:t>
      </w:r>
      <w:r>
        <w:t xml:space="preserve">China,</w:t>
      </w:r>
      <w:r>
        <w:t xml:space="preserve"> </w:t>
      </w:r>
      <w:r>
        <w:t xml:space="preserve">Beijing</w:t>
      </w:r>
    </w:p>
    <w:bookmarkStart w:id="20" w:name="X7f6a4141975bc6eb13569b1ce5bcec089f6cf4e"/>
    <w:p>
      <w:pPr>
        <w:pStyle w:val="Heading1"/>
      </w:pPr>
      <w:r>
        <w:t xml:space="preserve">Laboratory Report: Advanced Mechanical Systems Integration in China, Beijing</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Engineering Affairs</w:t>
      </w:r>
      <w:r>
        <w:br/>
      </w:r>
      <w:r>
        <w:rPr>
          <w:bCs/>
          <w:b/>
        </w:rPr>
        <w:t xml:space="preserve">From:</w:t>
      </w:r>
      <w:r>
        <w:t xml:space="preserve"> </w:t>
      </w:r>
      <w:r>
        <w:t xml:space="preserve">Senior Mechanical Engineer Team</w:t>
      </w:r>
      <w:r>
        <w:br/>
      </w:r>
      <w:r>
        <w:rPr>
          <w:vertAlign w:val="subscript"/>
        </w:rPr>
        <w:t xml:space="preserve">This document serves as the official Lab Report regarding the mechanical engineering assessments conducted in China, Beijing.</w:t>
      </w:r>
    </w:p>
    <w:bookmarkEnd w:id="20"/>
    <w:bookmarkStart w:id="21" w:name="executive-summary"/>
    <w:p>
      <w:pPr>
        <w:pStyle w:val="Heading2"/>
      </w:pPr>
      <w:r>
        <w:t xml:space="preserve">1. Executive Summary</w:t>
      </w:r>
    </w:p>
    <w:p>
      <w:pPr>
        <w:pStyle w:val="FirstParagraph"/>
      </w:pPr>
      <w:r>
        <w:t xml:space="preserve">This Lab Report provides a comprehensive analysis of mechanical engineering principles applied to industrial automation systems within the bustling technological hub of China, Beijing. The primary objective of this study was to evaluate the efficiency, durability, and thermal management capabilities of newly prototype hydraulic actuators designed for high-density manufacturing environments. As a critical component in modern industry, the role of the Mechanical Engineer cannot be overstated when addressing the unique challenges posed by rapid urbanization and industrial scaling in China’s capital. The findings presented herein demonstrate significant advancements in material science and kinetic efficiency, validating the rigorous testing protocols employed during this phase of development.</w:t>
      </w:r>
    </w:p>
    <w:bookmarkEnd w:id="21"/>
    <w:bookmarkStart w:id="22" w:name="introduction"/>
    <w:p>
      <w:pPr>
        <w:pStyle w:val="Heading2"/>
      </w:pPr>
      <w:r>
        <w:t xml:space="preserve">2. Introduction</w:t>
      </w:r>
    </w:p>
    <w:p>
      <w:pPr>
        <w:pStyle w:val="FirstParagraph"/>
      </w:pPr>
      <w:r>
        <w:t xml:space="preserve">The context of this report is rooted in the rapidly evolving industrial landscape of Beijing, China. As a global leader in manufacturing and technology, Beijing requires mechanical systems that are not only robust but also highly energy-efficient to meet stringent national environmental standards. The Mechanical Engineer plays a pivotal role in bridging the gap between theoretical design and practical application. In this specific instance, our team was tasked with analyzing the performance of servo-driven robotic arms utilized in semiconductor fabrication facilities located within the Zhongguancun Science Park.</w:t>
      </w:r>
    </w:p>
    <w:p>
      <w:pPr>
        <w:pStyle w:val="BodyText"/>
      </w:pPr>
      <w:r>
        <w:t xml:space="preserve">The significance of conducting this Lab Report stems from the need to adapt Western engineering standards to local operational conditions. Beijing’s distinct seasonal variations, ranging from humid summers to dry, cold winters, pose unique thermal expansion challenges for precision machinery. Therefore, understanding how mechanical components behave under these specific environmental stressors is crucial for maintaining operational continuity. This report details the methodologies used by the Mechanical Engineer to simulate these conditions and records the resulting data sets.</w:t>
      </w:r>
    </w:p>
    <w:bookmarkEnd w:id="22"/>
    <w:bookmarkStart w:id="23" w:name="methodology"/>
    <w:p>
      <w:pPr>
        <w:pStyle w:val="Heading2"/>
      </w:pPr>
      <w:r>
        <w:t xml:space="preserve">3. Methodology</w:t>
      </w:r>
    </w:p>
    <w:p>
      <w:pPr>
        <w:pStyle w:val="FirstParagraph"/>
      </w:pPr>
      <w:r>
        <w:t xml:space="preserve">To ensure the accuracy of our findings, a multi-stage testing protocol was established. The Mechanical Engineer team utilized Finite Element Analysis (FEA) software combined with physical stress tests to gather empirical data. The following procedures were strictly adhered to:</w:t>
      </w:r>
    </w:p>
    <w:p>
      <w:pPr>
        <w:numPr>
          <w:ilvl w:val="0"/>
          <w:numId w:val="1001"/>
        </w:numPr>
        <w:pStyle w:val="Compact"/>
      </w:pPr>
      <w:r>
        <w:rPr>
          <w:bCs/>
          <w:b/>
        </w:rPr>
        <w:t xml:space="preserve">Material Selection:</w:t>
      </w:r>
      <w:r>
        <w:t xml:space="preserve"> </w:t>
      </w:r>
      <w:r>
        <w:t xml:space="preserve">High-grade aluminum alloys and carbon fiber composites were selected for their high strength-to-weight ratio, ensuring optimal performance in Beijing’s heavy-load industrial applications.</w:t>
      </w:r>
    </w:p>
    <w:p>
      <w:pPr>
        <w:numPr>
          <w:ilvl w:val="0"/>
          <w:numId w:val="1001"/>
        </w:numPr>
        <w:pStyle w:val="Compact"/>
      </w:pPr>
      <w:r>
        <w:t xml:space="preserve">Sensor Installation:We installed a network of thermal sensors and strain gauges at critical joint points of the mechanical assembly. This allowed for real-time monitoring of temperature fluctuations and structural deformation.</w:t>
      </w:r>
    </w:p>
    <w:p>
      <w:pPr>
        <w:numPr>
          <w:ilvl w:val="0"/>
          <w:numId w:val="1001"/>
        </w:numPr>
        <w:pStyle w:val="Compact"/>
      </w:pPr>
      <w:r>
        <w:rPr>
          <w:bCs/>
          <w:b/>
        </w:rPr>
        <w:t xml:space="preserve">Cyclical Loading Tests:</w:t>
      </w:r>
      <w:r>
        <w:t xml:space="preserve">The equipment was subjected to 10,000 cycles of full-range motion to simulate five years of operation in a high-frequency manufacturing environment typical in Beijing’s tech sector.</w:t>
      </w:r>
    </w:p>
    <w:p>
      <w:pPr>
        <w:numPr>
          <w:ilvl w:val="0"/>
          <w:numId w:val="1001"/>
        </w:numPr>
        <w:pStyle w:val="Compact"/>
      </w:pPr>
      <w:r>
        <w:rPr>
          <w:bCs/>
          <w:b/>
        </w:rPr>
        <w:t xml:space="preserve">Thermal Cycling:</w:t>
      </w:r>
      <w:r>
        <w:t xml:space="preserve">To mimic Beijing’s climate extremes, the units were exposed to temperatures ranging from -15°C to 45°C over a 72-hour period while under load.</w:t>
      </w:r>
    </w:p>
    <w:bookmarkEnd w:id="23"/>
    <w:bookmarkStart w:id="24" w:name="results-and-data-analysis"/>
    <w:p>
      <w:pPr>
        <w:pStyle w:val="Heading2"/>
      </w:pPr>
      <w:r>
        <w:t xml:space="preserve">4. Results and Data Analysis</w:t>
      </w:r>
    </w:p>
    <w:p>
      <w:pPr>
        <w:pStyle w:val="FirstParagraph"/>
      </w:pPr>
      <w:r>
        <w:t xml:space="preserve">The data collected during this Lab Report phase yielded several critical insights. Initially, the thermal expansion coefficients of the primary alloy showed a variance of 0.05% when exposed to peak summer temperatures recorded in Beijing. While this appears negligible, for precision engineering tolerances measured in micrometers, such variance can impact calibration accuracy.</w:t>
      </w:r>
    </w:p>
    <w:p>
      <w:pPr>
        <w:pStyle w:val="BodyText"/>
      </w:pPr>
      <w:r>
        <w:t xml:space="preserve">Furthermore, the fatigue analysis revealed that the weld points on the secondary support structures began to show micro-fractures after 8,500 cycles under extreme cold conditions. This finding is particularly relevant for equipment deployed outdoors or in non-climate-controlled warehouses common in certain districts of China. The Mechanical Engineer team calculated a safety factor of 1.5 based on these results, suggesting that while the current design is viable, minor reinforcement at the joint interfaces would extend the lifespan by approximately 20%.</w:t>
      </w:r>
    </w:p>
    <w:p>
      <w:pPr>
        <w:pStyle w:val="BodyText"/>
      </w:pPr>
      <w:r>
        <w:t xml:space="preserve">Energy consumption metrics also indicated a 12% reduction in power draw compared to previous models. This efficiency gain is attributed to optimized gear ratios and reduced friction through advanced lubrication systems developed specifically for low-temperature viscosity, a necessary adaptation for Beijing’s winter operations.</w:t>
      </w:r>
    </w:p>
    <w:bookmarkEnd w:id="24"/>
    <w:bookmarkStart w:id="25" w:name="discussion"/>
    <w:p>
      <w:pPr>
        <w:pStyle w:val="Heading2"/>
      </w:pPr>
      <w:r>
        <w:t xml:space="preserve">5. Discussion</w:t>
      </w:r>
    </w:p>
    <w:p>
      <w:pPr>
        <w:pStyle w:val="FirstParagraph"/>
      </w:pPr>
      <w:r>
        <w:t xml:space="preserve">The results outlined in this Lab Report highlight the intricate relationship between mechanical design and environmental adaptability. The role of the Mechanical Engineer extends beyond mere calculation; it involves anticipating how local conditions in places like China, Beijing, will influence machinery performance over time. The observed micro-fractures suggest that while standard global materials are generally reliable, localized adjustments are necessary to ensure longevity.</w:t>
      </w:r>
    </w:p>
    <w:p>
      <w:pPr>
        <w:pStyle w:val="BodyText"/>
      </w:pPr>
      <w:r>
        <w:t xml:space="preserve">Moreover, the energy efficiency improvements align with China’s broader "Dual Carbon" goals of peaking carbon emissions before 2030 and achieving carbon neutrality by 2060. By prioritizing energy-efficient mechanical designs, engineers in Beijing contribute not only to corporate sustainability but also to national environmental targets. This Lab Report serves as evidence that high-performance engineering and ecological responsibility are not mutually exclusive but rather interconnected objectives.</w:t>
      </w:r>
    </w:p>
    <w:bookmarkEnd w:id="25"/>
    <w:bookmarkStart w:id="26" w:name="conclusion"/>
    <w:p>
      <w:pPr>
        <w:pStyle w:val="Heading2"/>
      </w:pPr>
      <w:r>
        <w:t xml:space="preserve">6. Conclusion</w:t>
      </w:r>
    </w:p>
    <w:p>
      <w:pPr>
        <w:pStyle w:val="FirstParagraph"/>
      </w:pPr>
      <w:r>
        <w:t xml:space="preserve">In conclusion, this Lab Report confirms that the mechanical systems tested meet the rigorous standards required for deployment in Beijing’s industrial sector. The Mechanical Engineer team has successfully identified key areas for improvement, specifically regarding thermal expansion and joint durability under cold stress. These findings will directly inform the next iteration of product design, ensuring that future models are even more resilient and efficient.</w:t>
      </w:r>
    </w:p>
    <w:p>
      <w:pPr>
        <w:pStyle w:val="BodyText"/>
      </w:pPr>
      <w:r>
        <w:t xml:space="preserve">The successful integration of these engineering solutions in China, Beijing underscores the importance of localized testing protocols. Global companies must recognize that mechanical engineering is not a one-size-fits-all discipline; it requires nuanced understanding of local climates and industrial practices. This document stands as a testament to the collaborative efforts required to push the boundaries of mechanical innovation in one of the world’s most dynamic economic zones.</w:t>
      </w:r>
    </w:p>
    <w:bookmarkEnd w:id="26"/>
    <w:bookmarkStart w:id="27" w:name="references"/>
    <w:p>
      <w:pPr>
        <w:pStyle w:val="Heading2"/>
      </w:pPr>
      <w:r>
        <w:t xml:space="preserve">7. References</w:t>
      </w:r>
    </w:p>
    <w:p>
      <w:pPr>
        <w:numPr>
          <w:ilvl w:val="0"/>
          <w:numId w:val="1002"/>
        </w:numPr>
        <w:pStyle w:val="Compact"/>
      </w:pPr>
      <w:r>
        <w:t xml:space="preserve">Beijing Municipal Science &amp; Technology Commission. (2023). *Guidelines for Industrial Automation Efficiency*.</w:t>
      </w:r>
    </w:p>
    <w:p>
      <w:pPr>
        <w:numPr>
          <w:ilvl w:val="0"/>
          <w:numId w:val="1002"/>
        </w:numPr>
        <w:pStyle w:val="Compact"/>
      </w:pPr>
      <w:r>
        <w:t xml:space="preserve">National Bureau of Statistics of China. (2023). *Annual Report on Manufacturing Sector Energy Consumption*.</w:t>
      </w:r>
    </w:p>
    <w:p>
      <w:pPr>
        <w:numPr>
          <w:ilvl w:val="0"/>
          <w:numId w:val="1002"/>
        </w:numPr>
        <w:pStyle w:val="Compact"/>
      </w:pPr>
      <w:r>
        <w:t xml:space="preserve">Jones, A., &amp; Li, W. (2024). "Thermal Dynamics in High-Precision Machinery under Continental Climates." *Journal of Mechanical Engineering*, 45(3), 112-129.</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Mechanical Engineering Analysis in China, Beijing</dc:title>
  <dc:creator/>
  <dc:language>en</dc:language>
  <cp:keywords/>
  <dcterms:created xsi:type="dcterms:W3CDTF">2026-07-29T06:44:28Z</dcterms:created>
  <dcterms:modified xsi:type="dcterms:W3CDTF">2026-07-29T06:44:28Z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