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Tehran</w:t>
      </w:r>
      <w:r>
        <w:t xml:space="preserve"> </w:t>
      </w:r>
      <w:r>
        <w:t xml:space="preserve">Industrial</w:t>
      </w:r>
      <w:r>
        <w:t xml:space="preserve"> </w:t>
      </w:r>
      <w:r>
        <w:t xml:space="preserve">Context</w:t>
      </w:r>
    </w:p>
    <w:bookmarkStart w:id="20" w:name="mechanical-engineering-lab-report"/>
    <w:p>
      <w:pPr>
        <w:pStyle w:val="Heading1"/>
      </w:pPr>
      <w:r>
        <w:t xml:space="preserve">Mechanical Engineering Lab Report</w:t>
      </w:r>
    </w:p>
    <w:p>
      <w:pPr>
        <w:pStyle w:val="FirstParagraph"/>
      </w:pPr>
      <w:r>
        <w:rPr>
          <w:bCs/>
          <w:b/>
        </w:rPr>
        <w:t xml:space="preserve">Institution:</w:t>
      </w:r>
      <w:r>
        <w:t xml:space="preserve"> </w:t>
      </w:r>
      <w:r>
        <w:t xml:space="preserve">Tehran Polytechnic Research Division</w:t>
      </w:r>
      <w:r>
        <w:br/>
      </w:r>
      <w:r>
        <w:rPr>
          <w:bCs/>
          <w:b/>
        </w:rPr>
        <w:t xml:space="preserve">Date:</w:t>
      </w:r>
      <w:r>
        <w:t xml:space="preserve"> </w:t>
      </w:r>
      <w:r>
        <w:t xml:space="preserve">October 24, 2023</w:t>
      </w:r>
      <w:r>
        <w:br/>
      </w:r>
      <w:r>
        <w:rPr>
          <w:bCs/>
          <w:b/>
        </w:rPr>
        <w:t xml:space="preserve">Location:</w:t>
      </w:r>
      <w:r>
        <w:t xml:space="preserve">Tehran, Iran</w:t>
      </w:r>
      <w:r>
        <w:t xml:space="preserve"> </w:t>
      </w:r>
      <w:r>
        <w:t xml:space="preserve">Author: Senior Mechanical Engineer Team</w:t>
      </w:r>
    </w:p>
    <w:bookmarkEnd w:id="20"/>
    <w:p>
      <w:pPr>
        <w:pStyle w:val="BodyText"/>
      </w:pPr>
      <w:r>
        <w:t xml:space="preserve">&gt;</w:t>
      </w:r>
    </w:p>
    <w:bookmarkStart w:id="21" w:name="lab-report-introduction-and-objective"/>
    <w:p>
      <w:pPr>
        <w:pStyle w:val="Heading2"/>
      </w:pPr>
      <w:r>
        <w:rPr>
          <w:bCs/>
          <w:b/>
        </w:rPr>
        <w:t xml:space="preserve">1. Lab Report Introduction and Objective</w:t>
      </w:r>
    </w:p>
    <w:p>
      <w:pPr>
        <w:pStyle w:val="FirstParagraph"/>
      </w:pPr>
      <w:r>
        <w:t xml:space="preserve">This document serves as a comprehensive mechanical engineering lab report designed to analyze the performance characteristics of high-efficiency heat exchangers under the specific environmental conditions found in Tehran, Iran. The primary objective of this study is to evaluate thermal efficiency, pressure drop, and structural integrity of plate-and-frame heat exchangers when subjected to varying inlet temperatures typical of Tehran’s distinct four-season climate. As urbanization accelerates in major metropolitan areas like</w:t>
      </w:r>
      <w:r>
        <w:t xml:space="preserve"> </w:t>
      </w:r>
      <w:r>
        <w:rPr>
          <w:bCs/>
          <w:b/>
        </w:rPr>
        <w:t xml:space="preserve">Tehran</w:t>
      </w:r>
      <w:r>
        <w:t xml:space="preserve">, the demand for robust mechanical systems that can withstand both extreme summer heat and cold winter nights becomes paramount.</w:t>
      </w:r>
    </w:p>
    <w:p>
      <w:pPr>
        <w:pStyle w:val="BodyText"/>
      </w:pPr>
      <w:r>
        <w:t xml:space="preserve">The scope of this lab report extends beyond pure theoretical mechanics; it incorporates practical field data collected from industrial zones within Tehran. By focusing on these localized parameters, we aim to provide actionable insights for mechanical engineers operating within the Iranian industrial sector. The data presented herein is critical for optimizing HVAC systems, petrochemical processing units, and water treatment facilities in</w:t>
      </w:r>
      <w:r>
        <w:t xml:space="preserve"> </w:t>
      </w:r>
      <w:r>
        <w:rPr>
          <w:bCs/>
          <w:b/>
        </w:rPr>
        <w:t xml:space="preserve">Iran</w:t>
      </w:r>
      <w:r>
        <w:t xml:space="preserve">, ensuring longevity and energy efficiency.</w:t>
      </w:r>
    </w:p>
    <w:bookmarkEnd w:id="21"/>
    <w:bookmarkStart w:id="22" w:name="X31f466a33440141da6d0062b117a91f5e529999"/>
    <w:p>
      <w:pPr>
        <w:pStyle w:val="Heading2"/>
      </w:pPr>
      <w:r>
        <w:rPr>
          <w:bCs/>
          <w:b/>
        </w:rPr>
        <w:t xml:space="preserve">2. Methodology: The Role of the Mechanical Engineer</w:t>
      </w:r>
    </w:p>
    <w:p>
      <w:pPr>
        <w:pStyle w:val="FirstParagraph"/>
      </w:pPr>
      <w:r>
        <w:t xml:space="preserve">The role of the</w:t>
      </w:r>
      <w:r>
        <w:t xml:space="preserve"> </w:t>
      </w:r>
      <w:r>
        <w:rPr>
          <w:bCs/>
          <w:b/>
        </w:rPr>
        <w:t xml:space="preserve">Mechanical Engineer</w:t>
      </w:r>
      <w:r>
        <w:t xml:space="preserve"> </w:t>
      </w:r>
      <w:r>
        <w:t xml:space="preserve">in this context is multifaceted. It involves not only the design and simulation phase but also hands-on calibration, data acquisition, and post-test analysis. In this specific laboratory setting, mechanical engineers were responsible for:</w:t>
      </w:r>
    </w:p>
    <w:p>
      <w:pPr>
        <w:numPr>
          <w:ilvl w:val="0"/>
          <w:numId w:val="1001"/>
        </w:numPr>
        <w:pStyle w:val="Compact"/>
      </w:pPr>
      <w:r>
        <w:rPr>
          <w:bCs/>
          <w:b/>
        </w:rPr>
        <w:t xml:space="preserve">System Calibration:</w:t>
      </w:r>
      <w:r>
        <w:t xml:space="preserve"> </w:t>
      </w:r>
      <w:r>
        <w:t xml:space="preserve">Ensuring all thermocouples and pressure transducers were calibrated according to ISO standards before testing began.</w:t>
      </w:r>
    </w:p>
    <w:p>
      <w:pPr>
        <w:numPr>
          <w:ilvl w:val="0"/>
          <w:numId w:val="1001"/>
        </w:numPr>
        <w:pStyle w:val="Compact"/>
      </w:pPr>
      <w:r>
        <w:rPr>
          <w:bCs/>
          <w:b/>
        </w:rPr>
        <w:t xml:space="preserve">Simulation Modeling:</w:t>
      </w:r>
      <w:r>
        <w:t xml:space="preserve"> </w:t>
      </w:r>
      <w:r>
        <w:t xml:space="preserve">Creating Computational Fluid Dynamics (CFD) models to predict flow behavior inside the heat exchanger channels, comparing these predictions with empirical data.</w:t>
      </w:r>
    </w:p>
    <w:p>
      <w:pPr>
        <w:numPr>
          <w:ilvl w:val="0"/>
          <w:numId w:val="1001"/>
        </w:numPr>
        <w:pStyle w:val="Compact"/>
      </w:pPr>
      <w:r>
        <w:rPr>
          <w:bCs/>
          <w:b/>
        </w:rPr>
        <w:t xml:space="preserve">Data Logging:</w:t>
      </w:r>
      <w:r>
        <w:t xml:space="preserve"> </w:t>
      </w:r>
      <w:r>
        <w:t xml:space="preserve">Monitoring real-time parameters such as hot-side inlet temperature, cold-side outlet temperature, mass flow rates, and differential pressures.</w:t>
      </w:r>
    </w:p>
    <w:p>
      <w:pPr>
        <w:numPr>
          <w:ilvl w:val="0"/>
          <w:numId w:val="1001"/>
        </w:numPr>
        <w:pStyle w:val="Compact"/>
      </w:pPr>
      <w:r>
        <w:rPr>
          <w:bCs/>
          <w:b/>
        </w:rPr>
        <w:t xml:space="preserve">Safety Compliance:</w:t>
      </w:r>
      <w:r>
        <w:t xml:space="preserve"> </w:t>
      </w:r>
      <w:r>
        <w:t xml:space="preserve">Adhering to strict safety protocols mandated by Iranian occupational health regulations for laboratory environments.</w:t>
      </w:r>
    </w:p>
    <w:p>
      <w:pPr>
        <w:pStyle w:val="FirstParagraph"/>
      </w:pPr>
      <w:r>
        <w:t xml:space="preserve">The mechanical engineer’s expertise is crucial in interpreting discrepancies between theoretical models and actual test results. Factors such as fouling, material degradation due to local water quality in Tehran, and manufacturing tolerances must all be accounted for by a skilled professional. This lab report highlights the necessity of integrating local environmental factors into standard mechanical engineering practices.</w:t>
      </w:r>
    </w:p>
    <w:bookmarkEnd w:id="22"/>
    <w:bookmarkStart w:id="23" w:name="X5e5ca8db14eba9db0eb05cf9a5b44482b5eb713"/>
    <w:p>
      <w:pPr>
        <w:pStyle w:val="Heading2"/>
      </w:pPr>
      <w:r>
        <w:rPr>
          <w:bCs/>
          <w:b/>
        </w:rPr>
        <w:t xml:space="preserve">3. Environmental Context: Specifics of Tehran, Iran</w:t>
      </w:r>
    </w:p>
    <w:p>
      <w:pPr>
        <w:pStyle w:val="FirstParagraph"/>
      </w:pPr>
      <w:r>
        <w:t xml:space="preserve">Conducting mechanical engineering tests in Tehran presents unique challenges that differ significantly from global standards. The climate of</w:t>
      </w:r>
      <w:r>
        <w:t xml:space="preserve"> </w:t>
      </w:r>
      <w:r>
        <w:rPr>
          <w:bCs/>
          <w:b/>
        </w:rPr>
        <w:t xml:space="preserve">Tehran</w:t>
      </w:r>
      <w:r>
        <w:t xml:space="preserve">, located at the foot of the Alborz Mountains, features hot, dry summers and cold, snowy winters. This temperature fluctuation imposes severe thermal cycling stress on mechanical components.</w:t>
      </w:r>
    </w:p>
    <w:p>
      <w:pPr>
        <w:pStyle w:val="BodyText"/>
      </w:pPr>
      <w:r>
        <w:t xml:space="preserve">Furthermore, air quality in Tehran is a significant concern due to traffic congestion and geographic trapping of pollutants. In this lab report, we specifically analyzed how particulate matter affects the external surfaces of heat exchangers used in industrial cooling towers located in northern Tehran. The accumulation of dust and smog can reduce heat transfer efficiency by up to 15% if not properly maintained. Therefore, the mechanical engineer must design systems that are not only thermally efficient but also resistant to rapid fouling.</w:t>
      </w:r>
    </w:p>
    <w:p>
      <w:pPr>
        <w:pStyle w:val="BodyText"/>
      </w:pPr>
      <w:r>
        <w:t xml:space="preserve">The availability of materials in</w:t>
      </w:r>
      <w:r>
        <w:t xml:space="preserve"> </w:t>
      </w:r>
      <w:r>
        <w:rPr>
          <w:bCs/>
          <w:b/>
        </w:rPr>
        <w:t xml:space="preserve">Iran</w:t>
      </w:r>
      <w:r>
        <w:t xml:space="preserve"> </w:t>
      </w:r>
      <w:r>
        <w:t xml:space="preserve">also influences the engineering decisions. Due to international trade restrictions and local manufacturing capabilities, mechanical engineers often have to adapt designs to use locally sourced stainless steels and alloys. This lab report compares the performance of standard 304 stainless steel against locally produced 316L variants, ensuring that quality standards are met despite supply chain variations.</w:t>
      </w:r>
    </w:p>
    <w:bookmarkEnd w:id="23"/>
    <w:bookmarkStart w:id="24" w:name="data-analysis-and-results"/>
    <w:p>
      <w:pPr>
        <w:pStyle w:val="Heading2"/>
      </w:pPr>
      <w:r>
        <w:rPr>
          <w:bCs/>
          <w:b/>
        </w:rPr>
        <w:t xml:space="preserve">4. Data Analysis and Results</w:t>
      </w:r>
    </w:p>
    <w:p>
      <w:pPr>
        <w:pStyle w:val="FirstParagraph"/>
      </w:pPr>
      <w:r>
        <w:t xml:space="preserve">The following table summarizes the key findings from the thermal performance tests conducted in our Tehran-based laboratory. All experiments were repeated three times to ensure statistical significance.</w:t>
      </w:r>
    </w:p>
    <w:p>
      <w:pPr>
        <w:pStyle w:val="BodyText"/>
      </w:pPr>
      <w:r>
        <w:t xml:space="preserve">Test Parameter</w:t>
      </w:r>
    </w:p>
    <w:p>
      <w:pPr>
        <w:pStyle w:val="BodyText"/>
      </w:pPr>
      <w:r>
        <w:t xml:space="preserve">Cold Climate Simulation (Tehran Winter)</w:t>
      </w:r>
    </w:p>
    <w:p>
      <w:pPr>
        <w:pStyle w:val="BodyText"/>
      </w:pPr>
      <w:r>
        <w:t xml:space="preserve">Moderate Climate Simulation (Spring/Autumn)</w:t>
      </w:r>
    </w:p>
    <w:p>
      <w:pPr>
        <w:pStyle w:val="BodyText"/>
      </w:pPr>
      <w:r>
        <w:t xml:space="preserve">HOT CLIMATE SIMULATION TEHRAN SUMMER</w:t>
      </w:r>
    </w:p>
    <w:p>
      <w:pPr>
        <w:pStyle w:val="BodyText"/>
      </w:pPr>
      <w:r>
        <w:t xml:space="preserve">N/A</w:t>
      </w:r>
    </w:p>
    <w:p>
      <w:pPr>
        <w:pStyle w:val="BodyText"/>
      </w:pPr>
      <w:r>
        <w:t xml:space="preserve">N/A</w:t>
      </w:r>
    </w:p>
    <w:p>
      <w:pPr>
        <w:pStyle w:val="BodyText"/>
      </w:pPr>
      <w:r>
        <w:t xml:space="preserve">Average Thermal Efficiency (%)</w:t>
      </w:r>
      <w:r>
        <w:br/>
      </w:r>
      <w:r>
        <w:t xml:space="preserve">MECHANICAL ENGINEER NOTE: This metric is vital for system sizing in IRAN.</w:t>
      </w:r>
    </w:p>
    <w:p>
      <w:pPr>
        <w:pStyle w:val="BodyText"/>
      </w:pPr>
      <w:r>
        <w:rPr>
          <w:bCs/>
          <w:b/>
        </w:rPr>
        <w:t xml:space="preserve">Cold Climate Simulation (Tehran Winter)</w:t>
      </w:r>
      <w:r>
        <w:t xml:space="preserve">: 94.2%</w:t>
      </w:r>
    </w:p>
    <w:p>
      <w:pPr>
        <w:pStyle w:val="BodyText"/>
      </w:pPr>
      <w:r>
        <w:t xml:space="preserve">Average Thermal Efficiency (%)</w:t>
      </w:r>
      <w:r>
        <w:br/>
      </w:r>
      <w:r>
        <w:t xml:space="preserve">Mechanical Engineer Note: This metric is vital for system sizing in Iran.</w:t>
      </w:r>
    </w:p>
    <w:p>
      <w:pPr>
        <w:pStyle w:val="BodyText"/>
      </w:pPr>
      <w:r>
        <w:rPr>
          <w:bCs/>
          <w:b/>
        </w:rPr>
        <w:t xml:space="preserve">Cold Climate Simulation (Tehran Winter)</w:t>
      </w:r>
      <w:r>
        <w:t xml:space="preserve">: 94.2%</w:t>
      </w:r>
    </w:p>
    <w:p>
      <w:pPr>
        <w:pStyle w:val="BodyText"/>
      </w:pPr>
      <w:r>
        <w:t xml:space="preserve">Average Thermal Efficiency (%)</w:t>
      </w:r>
      <w:r>
        <w:br/>
      </w:r>
      <w:r>
        <w:t xml:space="preserve">Mechanical Engineer Note: This metric is vital for system sizing in Iran.</w:t>
      </w:r>
    </w:p>
    <w:p>
      <w:pPr>
        <w:pStyle w:val="BodyText"/>
      </w:pPr>
      <w:r>
        <w:rPr>
          <w:bCs/>
          <w:b/>
        </w:rPr>
        <w:t xml:space="preserve">Cold Climate Simulation (Tehran Winter)</w:t>
      </w:r>
      <w:r>
        <w:t xml:space="preserve">: 94.2%</w:t>
      </w:r>
    </w:p>
    <w:p>
      <w:pPr>
        <w:pStyle w:val="BodyText"/>
      </w:pPr>
      <w:r>
        <w:t xml:space="preserve">The data indicates a slight reduction in efficiency during the simulated summer conditions, which aligns with field observations from Tehran’s industrial parks. The higher ambient temperatures reduce the temperature gradient available for heat transfer. However, when adjusted for ambient conditions using standard mechanical engineering correction factors, the inherent performance of the units remains stable.</w:t>
      </w:r>
    </w:p>
    <w:bookmarkEnd w:id="24"/>
    <w:bookmarkStart w:id="25" w:name="challenges-and-solutions-in-tehran"/>
    <w:p>
      <w:pPr>
        <w:pStyle w:val="Heading2"/>
      </w:pPr>
      <w:r>
        <w:rPr>
          <w:bCs/>
          <w:b/>
        </w:rPr>
        <w:t xml:space="preserve">5. Challenges and Solutions in Tehran</w:t>
      </w:r>
    </w:p>
    <w:p>
      <w:pPr>
        <w:pStyle w:val="FirstParagraph"/>
      </w:pPr>
      <w:r>
        <w:t xml:space="preserve">The mechanical engineer faces several distinct challenges when implementing these findings in Tehran:</w:t>
      </w:r>
    </w:p>
    <w:p>
      <w:pPr>
        <w:numPr>
          <w:ilvl w:val="0"/>
          <w:numId w:val="1002"/>
        </w:numPr>
        <w:pStyle w:val="Compact"/>
      </w:pPr>
      <w:r>
        <w:rPr>
          <w:bCs/>
          <w:b/>
        </w:rPr>
        <w:t xml:space="preserve">Vibration Control:</w:t>
      </w:r>
      <w:r>
        <w:t xml:space="preserve"> </w:t>
      </w:r>
      <w:r>
        <w:t xml:space="preserve">Due to seismic activity considerations common in Iran, structures housing mechanical equipment must be designed with specific damping characteristics. This lab report recommends the use of flexible connectors and reinforced mounting brackets.</w:t>
      </w:r>
    </w:p>
    <w:p>
      <w:pPr>
        <w:numPr>
          <w:ilvl w:val="0"/>
          <w:numId w:val="1002"/>
        </w:numPr>
        <w:pStyle w:val="Compact"/>
      </w:pPr>
      <w:r>
        <w:rPr>
          <w:bCs/>
          <w:b/>
        </w:rPr>
        <w:t xml:space="preserve">Maintenance Accessibility:</w:t>
      </w:r>
      <w:r>
        <w:t xml:space="preserve"> </w:t>
      </w:r>
      <w:r>
        <w:t xml:space="preserve">In densely populated industrial zones, access for maintenance can be difficult. The design philosophy should prioritize ease of cleaning and component replacement to minimize downtime.</w:t>
      </w:r>
    </w:p>
    <w:p>
      <w:pPr>
        <w:numPr>
          <w:ilvl w:val="0"/>
          <w:numId w:val="1002"/>
        </w:numPr>
        <w:pStyle w:val="Compact"/>
      </w:pPr>
      <w:r>
        <w:rPr>
          <w:bCs/>
          <w:b/>
        </w:rPr>
        <w:t xml:space="preserve">Economic Constraints:</w:t>
      </w:r>
      <w:r>
        <w:t xml:space="preserve"> </w:t>
      </w:r>
      <w:r>
        <w:t xml:space="preserve">Cost-effectiveness is a major driver in the Iranian market. Solutions must balance high performance with affordability, often requiring innovative material substitutions without compromising safety or lifespan.</w:t>
      </w:r>
    </w:p>
    <w:bookmarkEnd w:id="25"/>
    <w:bookmarkStart w:id="27" w:name="conclusion"/>
    <w:p>
      <w:pPr>
        <w:pStyle w:val="Heading2"/>
      </w:pPr>
      <w:r>
        <w:rPr>
          <w:bCs/>
          <w:b/>
        </w:rPr>
        <w:t xml:space="preserve">6. Conclusion</w:t>
      </w:r>
    </w:p>
    <w:p>
      <w:pPr>
        <w:pStyle w:val="FirstParagraph"/>
      </w:pPr>
      <w:r>
        <w:t xml:space="preserve">This lab report underscores the critical importance of tailoring mechanical engineering solutions to the specific environmental and industrial context of Tehran, Iran. The data collected demonstrates that while standard mechanical engineering principles apply globally, local adaptations are necessary for optimal performance.</w:t>
      </w:r>
    </w:p>
    <w:p>
      <w:pPr>
        <w:pStyle w:val="BodyText"/>
      </w:pPr>
      <w:r>
        <w:t xml:space="preserve">The analysis confirms that heat exchangers designed with Tehran’s climate in mind—accounting for high ambient summer temperatures and winter thermal shocks—perform reliably when proper maintenance protocols are followed. For the mechanical engineer working in this region, success lies in the integration of rigorous scientific testing with practical, localized knowledge.</w:t>
      </w:r>
    </w:p>
    <w:p>
      <w:pPr>
        <w:pStyle w:val="BodyText"/>
      </w:pPr>
      <w:r>
        <w:t xml:space="preserve">Future recommendations include conducting long-term durability tests using locally sourced water to assess scaling effects over a 12-month period. Additionally, collaboration between Iranian universities and international engineering bodies could lead to standardized best practices for mechanical systems in arid and semi-arid regions.</w:t>
      </w:r>
    </w:p>
    <w:bookmarkStart w:id="26" w:name="Xf80d5df28e66a7dbe346ceab34b65c71688b7b2"/>
    <w:p>
      <w:pPr>
        <w:pStyle w:val="Heading3"/>
      </w:pPr>
      <w:r>
        <w:t xml:space="preserve">Final Remarks for the Mechanical Engineer</w:t>
      </w:r>
    </w:p>
    <w:p>
      <w:pPr>
        <w:pStyle w:val="FirstParagraph"/>
      </w:pPr>
      <w:r>
        <w:t xml:space="preserve">In conclusion, this document serves as a vital reference for any mechanical engineer operating in or with Tehran. By understanding the interplay between climate, material availability, and mechanical performance, professionals can deliver superior engineering solutions that enhance industrial productivity and sustainability in Iran.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Tehran Industrial Context</dc:title>
  <dc:creator/>
  <dc:language>en</dc:language>
  <cp:keywords/>
  <dcterms:created xsi:type="dcterms:W3CDTF">2026-07-29T10:03:48Z</dcterms:created>
  <dcterms:modified xsi:type="dcterms:W3CDTF">2026-07-29T10:03:48Z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