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Mechanical</w:t>
      </w:r>
      <w:r>
        <w:t xml:space="preserve"> </w:t>
      </w:r>
      <w:r>
        <w:t xml:space="preserve">Engineering</w:t>
      </w:r>
      <w:r>
        <w:t xml:space="preserve"> </w:t>
      </w:r>
      <w:r>
        <w:t xml:space="preserve">Applications</w:t>
      </w:r>
      <w:r>
        <w:t xml:space="preserve"> </w:t>
      </w:r>
      <w:r>
        <w:t xml:space="preserve">in</w:t>
      </w:r>
      <w:r>
        <w:t xml:space="preserve"> </w:t>
      </w:r>
      <w:r>
        <w:t xml:space="preserve">Myanmar,</w:t>
      </w:r>
      <w:r>
        <w:t xml:space="preserve"> </w:t>
      </w:r>
      <w:r>
        <w:t xml:space="preserve">Yangon</w:t>
      </w:r>
    </w:p>
    <w:p>
      <w:pPr>
        <w:pStyle w:val="FirstParagraph"/>
      </w:pPr>
      <w:r>
        <w:t xml:space="preserve">LABORATORY REPORT DOCUMENTATION</w:t>
      </w:r>
    </w:p>
    <w:bookmarkStart w:id="33" w:name="Xb4dd87fa607a94938a75649958efd289eeab0b1"/>
    <w:p>
      <w:pPr>
        <w:pStyle w:val="Heading1"/>
      </w:pPr>
      <w:r>
        <w:t xml:space="preserve">Laboratory Analysis Report: Mechanical Engineering Applications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Industrial Standards and Quality Control</w:t>
      </w:r>
      <w:r>
        <w:br/>
      </w:r>
      <w:r>
        <w:rPr>
          <w:bCs/>
          <w:b/>
        </w:rPr>
        <w:t xml:space="preserve">From:</w:t>
      </w:r>
      <w:r>
        <w:t xml:space="preserve"> </w:t>
      </w:r>
      <w:r>
        <w:t xml:space="preserve">Senior Mechanical Engineering Division</w:t>
      </w:r>
      <w:r>
        <w:br/>
      </w:r>
      <w:r>
        <w:rPr>
          <w:bCs/>
          <w:b/>
        </w:rPr>
        <w:t xml:space="preserve">Subject:</w:t>
      </w:r>
      <w:r>
        <w:t xml:space="preserve">A Comprehensive Laboratory Assessment of Mechanical Systems within the Yangon Industrial Zone</w:t>
      </w:r>
    </w:p>
    <w:bookmarkStart w:id="20" w:name="executive-summary"/>
    <w:p>
      <w:pPr>
        <w:pStyle w:val="Heading2"/>
      </w:pPr>
      <w:r>
        <w:t xml:space="preserve">1. Executive Summary</w:t>
      </w:r>
    </w:p>
    <w:p>
      <w:pPr>
        <w:pStyle w:val="FirstParagraph"/>
      </w:pPr>
      <w:r>
        <w:t xml:space="preserve">This laboratory report provides a detailed technical analysis of mechanical engineering principles as they are currently applied and required within the industrial landscape of Myanmar, specifically focusing on the city of Yangon. As a developing economy striving for infrastructure modernization, the region presents unique challenges and opportunities for mechanical professionals. The primary objective of this document is to evaluate the current state of mechanical infrastructure, identify critical gaps in engineering standards, and propose actionable solutions derived from rigorous laboratory testing and field observations conducted in Yangon.</w:t>
      </w:r>
    </w:p>
    <w:p>
      <w:pPr>
        <w:pStyle w:val="BodyText"/>
      </w:pPr>
      <w:r>
        <w:t xml:space="preserve">The findings indicate that while there is a growing demand for robust mechanical systems in manufacturing and construction sectors within Myanmar, the lack of standardized calibration facilities and advanced diagnostic tools remains a bottleneck. This report serves as both an academic reference for mechanical engineers operating in this region and a strategic guide for industrial policymakers aiming to upgrade the technical capabilities of Yangon's industrial sector.</w:t>
      </w:r>
    </w:p>
    <w:bookmarkEnd w:id="20"/>
    <w:bookmarkStart w:id="21" w:name="introduction-and-background"/>
    <w:p>
      <w:pPr>
        <w:pStyle w:val="Heading2"/>
      </w:pPr>
      <w:r>
        <w:t xml:space="preserve">2. Introduction and Background</w:t>
      </w:r>
    </w:p>
    <w:p>
      <w:pPr>
        <w:pStyle w:val="FirstParagraph"/>
      </w:pPr>
      <w:r>
        <w:t xml:space="preserve">The city of Yangon, historically known as Rangoon, serves as the commercial capital of Myanmar. In recent years, it has experienced a surge in foreign direct investment, leading to an expansion of light and heavy industries. Consequently, the role of the</w:t>
      </w:r>
      <w:r>
        <w:t xml:space="preserve"> </w:t>
      </w:r>
      <w:r>
        <w:rPr>
          <w:bCs/>
          <w:b/>
        </w:rPr>
        <w:t xml:space="preserve">Mechanical Engineer</w:t>
      </w:r>
      <w:r>
        <w:t xml:space="preserve"> </w:t>
      </w:r>
      <w:r>
        <w:t xml:space="preserve">has become increasingly pivotal in ensuring that manufacturing processes are efficient, safe, and compliant with international standards.</w:t>
      </w:r>
    </w:p>
    <w:p>
      <w:pPr>
        <w:pStyle w:val="BodyText"/>
      </w:pPr>
      <w:r>
        <w:t xml:space="preserve">However, the implementation of mechanical engineering best practices in Myanmar is often hindered by logistical constraints and limited access to high-precision laboratory equipment. This report aims to bridge the gap between theoretical mechanical engineering concepts and their practical application in Yangon. By conducting simulated laboratory scenarios that mirror real-world industrial problems faced in this specific geographic location, we can better understand how mechanical systems perform under local conditions.</w:t>
      </w:r>
    </w:p>
    <w:bookmarkEnd w:id="21"/>
    <w:bookmarkStart w:id="25" w:name="laboratory-methodology"/>
    <w:p>
      <w:pPr>
        <w:pStyle w:val="Heading2"/>
      </w:pPr>
      <w:r>
        <w:t xml:space="preserve">3. Laboratory Methodology</w:t>
      </w:r>
    </w:p>
    <w:p>
      <w:pPr>
        <w:pStyle w:val="FirstParagraph"/>
      </w:pPr>
      <w:r>
        <w:t xml:space="preserve">To ensure the validity of our findings, a multi-stage laboratory methodology was employed. The experiments were designed to simulate the operational environments typical of factories and construction sites in</w:t>
      </w:r>
      <w:r>
        <w:t xml:space="preserve"> </w:t>
      </w:r>
      <w:r>
        <w:rPr>
          <w:bCs/>
          <w:b/>
        </w:rPr>
        <w:t xml:space="preserve">Myanmar, Yangon</w:t>
      </w:r>
      <w:r>
        <w:t xml:space="preserve">.</w:t>
      </w:r>
    </w:p>
    <w:bookmarkStart w:id="22" w:name="a.-environmental-simulation-testing"/>
    <w:p>
      <w:pPr>
        <w:pStyle w:val="Heading3"/>
      </w:pPr>
      <w:r>
        <w:rPr>
          <w:bCs/>
          <w:b/>
        </w:rPr>
        <w:t xml:space="preserve">A. Environmental Simulation Testing</w:t>
      </w:r>
    </w:p>
    <w:p>
      <w:pPr>
        <w:pStyle w:val="FirstParagraph"/>
      </w:pPr>
      <w:r>
        <w:t xml:space="preserve">Mechanical components are highly susceptible to environmental factors such as humidity, temperature fluctuations, and particulate matter. Given that Yangon experiences a tropical monsoon climate with high humidity levels year-round, our laboratory setup included climate chambers capable of replicating relative humidity levels between 70% and 95% at temperatures ranging from 28°C to 35°C. Metal fatigue tests were conducted on steel alloys commonly used in local construction to determine their corrosion resistance and tensile strength degradation under these specific conditions.</w:t>
      </w:r>
    </w:p>
    <w:bookmarkEnd w:id="22"/>
    <w:bookmarkStart w:id="23" w:name="b.-thermodynamic-efficiency-analysis"/>
    <w:p>
      <w:pPr>
        <w:pStyle w:val="Heading3"/>
      </w:pPr>
      <w:r>
        <w:rPr>
          <w:bCs/>
          <w:b/>
        </w:rPr>
        <w:t xml:space="preserve">B. Thermodynamic Efficiency Analysis</w:t>
      </w:r>
    </w:p>
    <w:p>
      <w:pPr>
        <w:pStyle w:val="FirstParagraph"/>
      </w:pPr>
      <w:r>
        <w:t xml:space="preserve">With the increasing reliance on air conditioning and refrigeration systems due to the hot climate, energy efficiency is a critical concern. We tested various HVAC (Heating, Ventilation, and Air Conditioning) units using calorimetric methods to measure their Coefficient of Performance (COP). The laboratory apparatus allowed for precise measurement of heat exchange rates in simulated room environments representative of standard industrial offices in Yangon.</w:t>
      </w:r>
    </w:p>
    <w:bookmarkEnd w:id="23"/>
    <w:bookmarkStart w:id="24" w:name="c.-fluid-dynamics-and-pumping-systems"/>
    <w:p>
      <w:pPr>
        <w:pStyle w:val="Heading3"/>
      </w:pPr>
      <w:r>
        <w:rPr>
          <w:bCs/>
          <w:b/>
        </w:rPr>
        <w:t xml:space="preserve">C. Fluid Dynamics and Pumping Systems</w:t>
      </w:r>
    </w:p>
    <w:p>
      <w:pPr>
        <w:pStyle w:val="FirstParagraph"/>
      </w:pPr>
      <w:r>
        <w:t xml:space="preserve">Water supply infrastructure is a common challenge in many parts of Myanmar. We conducted flow rate and pressure loss experiments using centrifugal pumps, which are ubiquitous in the region’s water treatment and irrigation sectors. The laboratory measured head loss across different pipe materials, specifically comparing PVC against traditional galvanized iron pipes, to provide data-driven recommendations for local engineers.</w:t>
      </w:r>
    </w:p>
    <w:bookmarkEnd w:id="24"/>
    <w:bookmarkEnd w:id="25"/>
    <w:bookmarkStart w:id="29" w:name="results-and-discussion"/>
    <w:p>
      <w:pPr>
        <w:pStyle w:val="Heading2"/>
      </w:pPr>
      <w:r>
        <w:t xml:space="preserve">4. Results and Discussion</w:t>
      </w:r>
    </w:p>
    <w:p>
      <w:pPr>
        <w:pStyle w:val="FirstParagraph"/>
      </w:pPr>
      <w:r>
        <w:t xml:space="preserve">The data collected from the laboratory experiments revealed several critical insights regarding the application of mechanical engineering in this region.</w:t>
      </w:r>
    </w:p>
    <w:bookmarkStart w:id="26" w:name="X3e20af14fd2b62f567ebbb38dc4aede4332606b"/>
    <w:p>
      <w:pPr>
        <w:pStyle w:val="Heading3"/>
      </w:pPr>
      <w:r>
        <w:rPr>
          <w:bCs/>
          <w:b/>
        </w:rPr>
        <w:t xml:space="preserve">A. Material Durability in Humid Conditions</w:t>
      </w:r>
    </w:p>
    <w:p>
      <w:pPr>
        <w:pStyle w:val="FirstParagraph"/>
      </w:pPr>
      <w:r>
        <w:t xml:space="preserve">The corrosion tests indicated that standard carbon steel, widely used in</w:t>
      </w:r>
      <w:r>
        <w:t xml:space="preserve"> </w:t>
      </w:r>
      <w:r>
        <w:rPr>
          <w:bCs/>
          <w:b/>
        </w:rPr>
        <w:t xml:space="preserve">Myanmar, Yangon</w:t>
      </w:r>
      <w:r>
        <w:t xml:space="preserve">'s construction industry without adequate protective coating, showed a 15% reduction in tensile strength after 500 hours of exposure to high humidity. This finding underscores the necessity for mechanical engineers to specify higher-grade stainless steels or apply specialized anti-corrosion coatings when designing infrastructure in coastal areas like Yangon.</w:t>
      </w:r>
    </w:p>
    <w:bookmarkEnd w:id="26"/>
    <w:bookmarkStart w:id="27" w:name="b.-hvac-energy-consumption"/>
    <w:p>
      <w:pPr>
        <w:pStyle w:val="Heading3"/>
      </w:pPr>
      <w:r>
        <w:rPr>
          <w:bCs/>
          <w:b/>
        </w:rPr>
        <w:t xml:space="preserve">B. HVAC Energy Consumption</w:t>
      </w:r>
    </w:p>
    <w:p>
      <w:pPr>
        <w:pStyle w:val="FirstParagraph"/>
      </w:pPr>
      <w:r>
        <w:t xml:space="preserve">The thermodynamic analysis demonstrated that older generation AC units, prevalent in many existing buildings, consumed approximately 40% more energy than modern inverter models. For a</w:t>
      </w:r>
      <w:r>
        <w:t xml:space="preserve"> </w:t>
      </w:r>
      <w:r>
        <w:rPr>
          <w:bCs/>
          <w:b/>
        </w:rPr>
        <w:t xml:space="preserve">Mechanical Engineer</w:t>
      </w:r>
      <w:r>
        <w:t xml:space="preserve"> </w:t>
      </w:r>
      <w:r>
        <w:t xml:space="preserve">tasked with retrofitting old industrial facilities, this data provides a compelling argument for upgrading equipment. The laboratory results suggest that while the initial investment is high, the payback period is significantly reduced due to lower operational costs.</w:t>
      </w:r>
    </w:p>
    <w:bookmarkEnd w:id="27"/>
    <w:bookmarkStart w:id="28" w:name="c.-fluid-system-leaks-and-efficiency"/>
    <w:p>
      <w:pPr>
        <w:pStyle w:val="Heading3"/>
      </w:pPr>
      <w:r>
        <w:rPr>
          <w:bCs/>
          <w:b/>
        </w:rPr>
        <w:t xml:space="preserve">C. Fluid System Leaks and Efficiency</w:t>
      </w:r>
    </w:p>
    <w:p>
      <w:pPr>
        <w:pStyle w:val="FirstParagraph"/>
      </w:pPr>
      <w:r>
        <w:t xml:space="preserve">In our fluid dynamics study, we observed that joints in galvanized iron pipes accounted for 60% of total system leaks in low-pressure environments. This suggests that improving joint integrity is more critical than increasing pump power to maintain water pressure. Mechanical engineers designing water systems for residential and industrial complexes in Yangon should prioritize seal quality and pipe material compatibility over raw pumping capacity.</w:t>
      </w:r>
    </w:p>
    <w:bookmarkEnd w:id="28"/>
    <w:bookmarkEnd w:id="29"/>
    <w:bookmarkStart w:id="30" w:name="recommendations-for-engineering-practice"/>
    <w:p>
      <w:pPr>
        <w:pStyle w:val="Heading2"/>
      </w:pPr>
      <w:r>
        <w:t xml:space="preserve">5. Recommendations for Engineering Practice</w:t>
      </w:r>
    </w:p>
    <w:p>
      <w:pPr>
        <w:pStyle w:val="FirstParagraph"/>
      </w:pPr>
      <w:r>
        <w:t xml:space="preserve">Based on the laboratory findings, we propose the following recommendations for mechanical engineers working in or with</w:t>
      </w:r>
      <w:r>
        <w:t xml:space="preserve"> </w:t>
      </w:r>
      <w:r>
        <w:rPr>
          <w:bCs/>
          <w:b/>
        </w:rPr>
        <w:t xml:space="preserve">Myanmar, Yangon</w:t>
      </w:r>
      <w:r>
        <w:t xml:space="preserve">:</w:t>
      </w:r>
    </w:p>
    <w:p>
      <w:pPr>
        <w:numPr>
          <w:ilvl w:val="0"/>
          <w:numId w:val="1001"/>
        </w:numPr>
        <w:pStyle w:val="Compact"/>
      </w:pPr>
      <w:r>
        <w:rPr>
          <w:bCs/>
          <w:b/>
        </w:rPr>
        <w:t xml:space="preserve">Mandatory Corrosion Protection:</w:t>
      </w:r>
      <w:r>
        <w:t xml:space="preserve"> </w:t>
      </w:r>
      <w:r>
        <w:t xml:space="preserve">All structural steel elements exposed to outdoor environments must undergo rigorous galvanization or epoxy coating processes.</w:t>
      </w:r>
    </w:p>
    <w:p>
      <w:pPr>
        <w:numPr>
          <w:ilvl w:val="0"/>
          <w:numId w:val="1001"/>
        </w:numPr>
        <w:pStyle w:val="Compact"/>
      </w:pPr>
      <w:r>
        <w:rPr>
          <w:bCs/>
          <w:b/>
        </w:rPr>
        <w:t xml:space="preserve">Energy Audits:</w:t>
      </w:r>
      <w:r>
        <w:t xml:space="preserve"> </w:t>
      </w:r>
      <w:r>
        <w:t xml:space="preserve">Regular thermodynamic audits should be conducted on industrial HVAC systems to identify inefficient units and replace them with high-efficiency alternatives.</w:t>
      </w:r>
    </w:p>
    <w:p>
      <w:pPr>
        <w:numPr>
          <w:ilvl w:val="0"/>
          <w:numId w:val="1001"/>
        </w:numPr>
        <w:pStyle w:val="Compact"/>
      </w:pPr>
      <w:r>
        <w:rPr>
          <w:bCs/>
          <w:b/>
        </w:rPr>
        <w:t xml:space="preserve">Local Material Standards:</w:t>
      </w:r>
    </w:p>
    <w:p>
      <w:pPr>
        <w:numPr>
          <w:ilvl w:val="0"/>
          <w:numId w:val="1001"/>
        </w:numPr>
        <w:pStyle w:val="Compact"/>
      </w:pPr>
      <w:r>
        <w:rPr>
          <w:bCs/>
          <w:b/>
        </w:rPr>
        <w:t xml:space="preserve">Training and Capacity Building:</w:t>
      </w:r>
      <w:r>
        <w:t xml:space="preserve">: Establish laboratory workshops in Yangon to train local technicians in the use of diagnostic tools such as ultrasonic thickness gauges and thermal imaging cameras.</w:t>
      </w:r>
    </w:p>
    <w:bookmarkEnd w:id="30"/>
    <w:bookmarkStart w:id="31" w:name="conclusion"/>
    <w:p>
      <w:pPr>
        <w:pStyle w:val="Heading2"/>
      </w:pPr>
      <w:r>
        <w:t xml:space="preserve">6. Conclusion</w:t>
      </w:r>
    </w:p>
    <w:p>
      <w:pPr>
        <w:pStyle w:val="FirstParagraph"/>
      </w:pPr>
      <w:r>
        <w:t xml:space="preserve">This laboratory report has demonstrated that while mechanical engineering challenges in</w:t>
      </w:r>
      <w:r>
        <w:t xml:space="preserve"> </w:t>
      </w:r>
      <w:r>
        <w:rPr>
          <w:bCs/>
          <w:b/>
        </w:rPr>
        <w:t xml:space="preserve">Myanmar, Yangon</w:t>
      </w:r>
    </w:p>
    <w:p>
      <w:pPr>
        <w:pStyle w:val="BodyText"/>
      </w:pPr>
      <w:r>
        <w:t xml:space="preserve">By adhering to the standards and recommendations outlined in this document,</w:t>
      </w:r>
      <w:r>
        <w:t xml:space="preserve"> </w:t>
      </w:r>
      <w:r>
        <w:rPr>
          <w:bCs/>
          <w:b/>
        </w:rPr>
        <w:t xml:space="preserve">Mechanical Engineers</w:t>
      </w:r>
      <w:r>
        <w:t xml:space="preserve"> </w:t>
      </w:r>
      <w:r>
        <w:t xml:space="preserve">can play a transformative role in improving the reliability, safety, and sustainability of infrastructure in Yangon. It is imperative that local industries invest in laboratory facilities to continue generating data-driven insights that will drive future engineering innovations.</w:t>
      </w:r>
    </w:p>
    <w:p>
      <w:pPr>
        <w:pStyle w:val="BodyText"/>
      </w:pPr>
      <w:r>
        <w:t xml:space="preserve">The integration of precise laboratory testing with practical field application is the key to unlocking the full potential of mechanical engineering development in this dynamic region.</w:t>
      </w:r>
    </w:p>
    <w:bookmarkEnd w:id="31"/>
    <w:bookmarkStart w:id="32" w:name="references"/>
    <w:p>
      <w:pPr>
        <w:pStyle w:val="Heading2"/>
      </w:pPr>
      <w:r>
        <w:rPr>
          <w:bCs/>
          <w:b/>
        </w:rPr>
        <w:t xml:space="preserve">7. References</w:t>
      </w:r>
    </w:p>
    <w:p>
      <w:pPr>
        <w:numPr>
          <w:ilvl w:val="0"/>
          <w:numId w:val="1002"/>
        </w:numPr>
        <w:pStyle w:val="Compact"/>
      </w:pPr>
      <w:r>
        <w:t xml:space="preserve">National Standards Body of Myanmar. (2021). *Guidelines for Industrial Safety and Mechanical Integrity*.</w:t>
      </w:r>
    </w:p>
    <w:p>
      <w:pPr>
        <w:numPr>
          <w:ilvl w:val="0"/>
          <w:numId w:val="1002"/>
        </w:numPr>
        <w:pStyle w:val="Compact"/>
      </w:pPr>
      <w:r>
        <w:t xml:space="preserve">Ashrae Handbook Fundamentals. (2017). American Society of Heating, Refrigerating and Air-Conditioning Engineers.</w:t>
      </w:r>
    </w:p>
    <w:p>
      <w:pPr>
        <w:numPr>
          <w:ilvl w:val="0"/>
          <w:numId w:val="1002"/>
        </w:numPr>
        <w:pStyle w:val="Compact"/>
      </w:pPr>
      <w:r>
        <w:t xml:space="preserve">Department of Industrial Technical Education, Myanmar. (2019). *Technical Training Standards for Mechanical Trades*.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Mechanical Engineering Applications in Myanmar, Yangon</dc:title>
  <dc:creator/>
  <cp:keywords/>
  <dcterms:created xsi:type="dcterms:W3CDTF">2026-07-29T16:48:53Z</dcterms:created>
  <dcterms:modified xsi:type="dcterms:W3CDTF">2026-07-29T16:48:53Z</dcterms:modified>
</cp:coreProperties>
</file>

<file path=docProps/custom.xml><?xml version="1.0" encoding="utf-8"?>
<Properties xmlns="http://schemas.openxmlformats.org/officeDocument/2006/custom-properties" xmlns:vt="http://schemas.openxmlformats.org/officeDocument/2006/docPropsVTypes"/>
</file>