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Laboratory</w:t>
      </w:r>
      <w:r>
        <w:t xml:space="preserve"> </w:t>
      </w:r>
      <w:r>
        <w:t xml:space="preserve">Report:</w:t>
      </w:r>
      <w:r>
        <w:t xml:space="preserve"> </w:t>
      </w:r>
      <w:r>
        <w:t xml:space="preserve">UK</w:t>
      </w:r>
      <w:r>
        <w:t xml:space="preserve"> </w:t>
      </w:r>
      <w:r>
        <w:t xml:space="preserve">Birmingham</w:t>
      </w:r>
      <w:r>
        <w:t xml:space="preserve"> </w:t>
      </w:r>
      <w:r>
        <w:t xml:space="preserve">Context</w:t>
      </w:r>
    </w:p>
    <w:bookmarkStart w:id="30" w:name="X7d4074a588ecba0da94e5d896315b39007ca87a"/>
    <w:p>
      <w:pPr>
        <w:pStyle w:val="Heading1"/>
      </w:pPr>
      <w:r>
        <w:t xml:space="preserve">Mechanical Engineering Laboratory Report:</w:t>
      </w:r>
      <w:r>
        <w:br/>
      </w:r>
      <w:r>
        <w:t xml:space="preserve">An Analysis of Thermal Efficiency and Structural Integrity in Urban Industrial Settings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Engineering, University of Birmingham Contextual Framework</w:t>
      </w:r>
      <w:r>
        <w:br/>
      </w:r>
      <w:r>
        <w:rPr>
          <w:bCs/>
          <w:b/>
        </w:rPr>
        <w:t xml:space="preserve">Laboratory Location:</w:t>
      </w:r>
      <w:r>
        <w:t xml:space="preserve"> </w:t>
      </w:r>
      <w:r>
        <w:t xml:space="preserve">United Kingdom Birmingham</w:t>
      </w:r>
      <w:r>
        <w:br/>
      </w:r>
      <w:r>
        <w:rPr>
          <w:bCs/>
          <w:b/>
        </w:rPr>
        <w:t xml:space="preserve">Submitted By:</w:t>
      </w:r>
      <w:r>
        <w:br/>
      </w:r>
      <w:r>
        <w:t xml:space="preserve">Mechanical Engineer Candidate</w:t>
      </w:r>
    </w:p>
    <w:bookmarkStart w:id="20" w:name="executive-summary"/>
    <w:p>
      <w:pPr>
        <w:pStyle w:val="Heading2"/>
      </w:pPr>
      <w:r>
        <w:t xml:space="preserve">1. Executive Summary</w:t>
      </w:r>
    </w:p>
    <w:p>
      <w:pPr>
        <w:pStyle w:val="FirstParagraph"/>
      </w:pPr>
      <w:r>
        <w:t xml:space="preserve">This laboratory report details the comprehensive analysis of mechanical systems operating within the specific environmental and industrial constraints of</w:t>
      </w:r>
      <w:r>
        <w:t xml:space="preserve"> </w:t>
      </w:r>
      <w:r>
        <w:rPr>
          <w:bCs/>
          <w:b/>
        </w:rPr>
        <w:t xml:space="preserve">Birmingham, United Kingdom</w:t>
      </w:r>
      <w:r>
        <w:t xml:space="preserve">. As a pivotal hub for advanced manufacturing in Europe, Birmingham presents unique challenges regarding thermal management and material fatigue due to its dense urban infrastructure and historic industrial heritage. The primary objective of this study was to evaluate the performance metrics of a prototype heat exchanger designed for high-density urban applications. The data collected indicates that while the system meets standard efficiency ratings, local atmospheric conditions in</w:t>
      </w:r>
      <w:r>
        <w:t xml:space="preserve"> </w:t>
      </w:r>
      <w:r>
        <w:rPr>
          <w:bCs/>
          <w:b/>
        </w:rPr>
        <w:t xml:space="preserve">United Kingdom Birmingham</w:t>
      </w:r>
      <w:r>
        <w:t xml:space="preserve"> </w:t>
      </w:r>
      <w:r>
        <w:t xml:space="preserve">introduce variable thermal loads that require adaptive control mechanisms. These findings are critical for mechanical engineers operating in this region, as they underscore the necessity of designing robust systems that can withstand both the climatic nuances of the West Midlands and the rigorous regulatory standards enforced by UK engineering bodies.</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Mechanical Engineer</w:t>
      </w:r>
      <w:r>
        <w:t xml:space="preserve"> </w:t>
      </w:r>
      <w:r>
        <w:t xml:space="preserve">extends beyond theoretical design; it requires a practical understanding of how mechanical systems interact with their immediate environment. In this report, we focus on the specific context of</w:t>
      </w:r>
      <w:r>
        <w:t xml:space="preserve"> </w:t>
      </w:r>
      <w:r>
        <w:rPr>
          <w:bCs/>
          <w:b/>
        </w:rPr>
        <w:t xml:space="preserve">Birmingham, United Kingdom</w:t>
      </w:r>
      <w:r>
        <w:t xml:space="preserve">, often referred to as the "Workshop of the World" during the Industrial Revolution and currently a center for high-tech manufacturing and automotive engineering. The city’s climate is characterized by temperate maritime conditions, with frequent precipitation and moderate temperature fluctuations. These factors significantly impact the operational efficiency of mechanical systems, particularly those involving heat transfer and structural load-bearing capacities.</w:t>
      </w:r>
    </w:p>
    <w:p>
      <w:pPr>
        <w:pStyle w:val="BodyText"/>
      </w:pPr>
      <w:r>
        <w:t xml:space="preserve">The purpose of this laboratory exercise was to simulate real-world operating conditions found in</w:t>
      </w:r>
      <w:r>
        <w:t xml:space="preserve"> </w:t>
      </w:r>
      <w:r>
        <w:rPr>
          <w:bCs/>
          <w:b/>
        </w:rPr>
        <w:t xml:space="preserve">Birmingham</w:t>
      </w:r>
      <w:r>
        <w:t xml:space="preserve">’s industrial sector. By replicating the ambient temperature ranges and humidity levels typical of the</w:t>
      </w:r>
      <w:r>
        <w:t xml:space="preserve"> </w:t>
      </w:r>
      <w:r>
        <w:rPr>
          <w:bCs/>
          <w:b/>
        </w:rPr>
        <w:t xml:space="preserve">United Kingdom</w:t>
      </w:r>
      <w:r>
        <w:t xml:space="preserve">, we aimed to assess the durability and efficiency of a proposed mechanical ventilation system for a commercial high-rise building. This report serves as a technical documentation tool, ensuring that all findings are transparently recorded in accordance with professional engineering standards expected by Chartered Engineer (CEng) certification processes in the region.</w:t>
      </w:r>
    </w:p>
    <w:bookmarkEnd w:id="21"/>
    <w:bookmarkStart w:id="25" w:name="methodology"/>
    <w:p>
      <w:pPr>
        <w:pStyle w:val="Heading2"/>
      </w:pPr>
      <w:r>
        <w:t xml:space="preserve">3. Methodology and Experimental Setup</w:t>
      </w:r>
    </w:p>
    <w:bookmarkStart w:id="22" w:name="apparatus-configuration"/>
    <w:p>
      <w:pPr>
        <w:pStyle w:val="Heading3"/>
      </w:pPr>
      <w:r>
        <w:t xml:space="preserve">3.1 Apparatus Configuration</w:t>
      </w:r>
    </w:p>
    <w:p>
      <w:pPr>
        <w:pStyle w:val="FirstParagraph"/>
      </w:pPr>
      <w:r>
        <w:t xml:space="preserve">The experiment was conducted within the controlled environment of the Mechanical Engineering Labs, calibrated to mimic external weather conditions typical of</w:t>
      </w:r>
      <w:r>
        <w:t xml:space="preserve"> </w:t>
      </w:r>
      <w:r>
        <w:rPr>
          <w:bCs/>
          <w:b/>
        </w:rPr>
        <w:t xml:space="preserve">Birmingham, United Kingdom</w:t>
      </w:r>
      <w:r>
        <w:t xml:space="preserve">. The primary apparatus included a prototype shell-and-tube heat exchanger, high-precision thermocouples for temperature monitoring, and flow meters to measure fluid velocity. A structural test frame was utilized to apply dynamic loads simulating wind pressure variations common in urban canyons found throughout</w:t>
      </w:r>
      <w:r>
        <w:t xml:space="preserve"> </w:t>
      </w:r>
      <w:r>
        <w:rPr>
          <w:bCs/>
          <w:b/>
        </w:rPr>
        <w:t xml:space="preserve">Birmingham</w:t>
      </w:r>
      <w:r>
        <w:t xml:space="preserve">.</w:t>
      </w:r>
    </w:p>
    <w:bookmarkEnd w:id="22"/>
    <w:bookmarkStart w:id="23" w:name="data-acquisition-procedure"/>
    <w:p>
      <w:pPr>
        <w:pStyle w:val="Heading3"/>
      </w:pPr>
      <w:r>
        <w:t xml:space="preserve">3.2 Data Acquisition Procedure</w:t>
      </w:r>
    </w:p>
    <w:p>
      <w:pPr>
        <w:pStyle w:val="FirstParagraph"/>
      </w:pPr>
      <w:r>
        <w:t xml:space="preserve">Data collection occurred over a period of forty-eight hours, divided into four distinct operational phases. Phase one involved baseline calibration at standard ambient temperature (10°C, typical for Birmingham winters). Phase two introduced variable thermal loads by increasing inlet fluid temperatures by 5°C increments up to a maximum of 80°C. Throughout the testing process, mechanical engineers monitored vibration levels and acoustic emissions to detect early signs of structural fatigue or bearing failure. All data was recorded using automated software compliant with UK metrology standards (UKAS accredited protocols).</w:t>
      </w:r>
    </w:p>
    <w:bookmarkEnd w:id="23"/>
    <w:bookmarkStart w:id="24" w:name="environmental-simulations"/>
    <w:p>
      <w:pPr>
        <w:pStyle w:val="Heading3"/>
      </w:pPr>
      <w:r>
        <w:t xml:space="preserve">3.3 Environmental Simulations</w:t>
      </w:r>
    </w:p>
    <w:p>
      <w:pPr>
        <w:pStyle w:val="FirstParagraph"/>
      </w:pPr>
      <w:r>
        <w:t xml:space="preserve">To ensure relevance to the</w:t>
      </w:r>
      <w:r>
        <w:t xml:space="preserve"> </w:t>
      </w:r>
      <w:r>
        <w:rPr>
          <w:bCs/>
          <w:b/>
        </w:rPr>
        <w:t xml:space="preserve">Birmingham</w:t>
      </w:r>
      <w:r>
        <w:t xml:space="preserve"> </w:t>
      </w:r>
      <w:r>
        <w:t xml:space="preserve">context, specific attention was paid to condensation rates. Given the high humidity often associated with West Midlands weather, anti-corrosion coatings were evaluated for longevity under continuous moisture exposure. This aspect is crucial for engineers working in</w:t>
      </w:r>
      <w:r>
        <w:t xml:space="preserve"> </w:t>
      </w:r>
      <w:r>
        <w:rPr>
          <w:bCs/>
          <w:b/>
        </w:rPr>
        <w:t xml:space="preserve">United Kingdom Birmingham</w:t>
      </w:r>
      <w:r>
        <w:t xml:space="preserve">, where maintenance access can be difficult due to traffic congestion and strict urban planning regulations.</w:t>
      </w:r>
    </w:p>
    <w:bookmarkEnd w:id="24"/>
    <w:bookmarkEnd w:id="25"/>
    <w:bookmarkStart w:id="26" w:name="results"/>
    <w:p>
      <w:pPr>
        <w:pStyle w:val="Heading2"/>
      </w:pPr>
      <w:r>
        <w:t xml:space="preserve">4. Results and Observations</w:t>
      </w:r>
    </w:p>
    <w:p>
      <w:pPr>
        <w:pStyle w:val="FirstParagraph"/>
      </w:pPr>
      <w:r>
        <w:t xml:space="preserve">The experimental data revealed several significant trends regarding the performance of the mechanical systems under investigation. Initially, the heat exchanger demonstrated a thermal efficiency of 87% during Phase one operations at standard temperatures. However, as inlet temperatures increased in Phase two, a gradual decline in efficiency was observed, stabilizing at 82% under maximum load.</w:t>
      </w:r>
    </w:p>
    <w:p>
      <w:pPr>
        <w:pStyle w:val="BodyText"/>
      </w:pPr>
      <w:r>
        <w:t xml:space="preserve">Structural analysis showed minimal deformation (&lt;0.05mm) under dynamic wind loads simulating storm conditions typical of the</w:t>
      </w:r>
      <w:r>
        <w:t xml:space="preserve"> </w:t>
      </w:r>
      <w:r>
        <w:rPr>
          <w:bCs/>
          <w:b/>
        </w:rPr>
        <w:t xml:space="preserve">United Kingdom</w:t>
      </w:r>
      <w:r>
        <w:t xml:space="preserve">. However, vibration analysis detected high-frequency oscillations when the system operated above 60°C. These oscillations were correlated with thermal expansion mismatches between the copper tubes and steel casing—a common issue for</w:t>
      </w:r>
      <w:r>
        <w:t xml:space="preserve"> </w:t>
      </w:r>
      <w:r>
        <w:rPr>
          <w:bCs/>
          <w:b/>
        </w:rPr>
        <w:t xml:space="preserve">Mechanical Engineers</w:t>
      </w:r>
      <w:r>
        <w:t xml:space="preserve"> </w:t>
      </w:r>
      <w:r>
        <w:t xml:space="preserve">dealing with heterogeneous material assemblies.</w:t>
      </w:r>
    </w:p>
    <w:p>
      <w:pPr>
        <w:pStyle w:val="BodyText"/>
      </w:pPr>
      <w:r>
        <w:t xml:space="preserve">Birmingham, where proactive maintenance is preferred over reactive repairs due to logistical constraints.</w:t>
      </w:r>
    </w:p>
    <w:bookmarkEnd w:id="26"/>
    <w:bookmarkStart w:id="27" w:name="discussion"/>
    <w:p>
      <w:pPr>
        <w:pStyle w:val="Heading2"/>
      </w:pPr>
      <w:r>
        <w:t xml:space="preserve">5. Discussion</w:t>
      </w:r>
    </w:p>
    <w:p>
      <w:pPr>
        <w:pStyle w:val="FirstParagraph"/>
      </w:pPr>
      <w:r>
        <w:t xml:space="preserve">The results obtained in this laboratory report highlight the complex interplay between mechanical design and environmental factors, specifically within the</w:t>
      </w:r>
      <w:r>
        <w:t xml:space="preserve"> </w:t>
      </w:r>
      <w:r>
        <w:rPr>
          <w:bCs/>
          <w:b/>
        </w:rPr>
        <w:t xml:space="preserve">Birmingham, United Kingdom</w:t>
      </w:r>
      <w:r>
        <w:t xml:space="preserve"> </w:t>
      </w:r>
      <w:r>
        <w:t xml:space="preserve">context. The decline in thermal efficiency under high loads suggests that current control algorithms may need optimization to account for non-linear heat transfer coefficients exacerbated by ambient humidity.</w:t>
      </w:r>
    </w:p>
    <w:p>
      <w:pPr>
        <w:pStyle w:val="BodyText"/>
      </w:pPr>
      <w:r>
        <w:t xml:space="preserve">From a professional standpoint, these findings emphasize the importance of adaptive engineering solutions. A static design approach is insufficient for the dynamic environment of</w:t>
      </w:r>
      <w:r>
        <w:t xml:space="preserve"> </w:t>
      </w:r>
      <w:r>
        <w:rPr>
          <w:bCs/>
          <w:b/>
        </w:rPr>
        <w:t xml:space="preserve">Birmingham</w:t>
      </w:r>
      <w:r>
        <w:t xml:space="preserve">, where weather patterns can shift rapidly. Mechanical engineers must therefore integrate smart sensors and IoT (Internet of Things) capabilities into their designs to allow real-time adjustments.</w:t>
      </w:r>
    </w:p>
    <w:p>
      <w:pPr>
        <w:pStyle w:val="BodyText"/>
      </w:pPr>
      <w:r>
        <w:t xml:space="preserve">Additionally, the corrosion issues observed align with broader industry trends in the UK, where aging infrastructure requires retrofitting. For</w:t>
      </w:r>
      <w:r>
        <w:t xml:space="preserve"> </w:t>
      </w:r>
      <w:r>
        <w:rPr>
          <w:bCs/>
          <w:b/>
        </w:rPr>
        <w:t xml:space="preserve">Mechanical Engineers</w:t>
      </w:r>
      <w:r>
        <w:t xml:space="preserve"> </w:t>
      </w:r>
      <w:r>
        <w:t xml:space="preserve">operating in</w:t>
      </w:r>
      <w:r>
        <w:t xml:space="preserve"> </w:t>
      </w:r>
      <w:r>
        <w:rPr>
          <w:bCs/>
          <w:b/>
        </w:rPr>
        <w:t xml:space="preserve">Birmingham</w:t>
      </w:r>
      <w:r>
        <w:t xml:space="preserve">, selecting materials with inherent resistance to moisture and salt (from de-icing agents used on local roads) is not just a technical choice but a regulatory and economic necessity.</w:t>
      </w:r>
    </w:p>
    <w:p>
      <w:pPr>
        <w:pStyle w:val="BodyText"/>
      </w:pPr>
      <w:r>
        <w:t xml:space="preserve">The structural integrity tests confirmed that the prototype meets the Eurocode standards required in the</w:t>
      </w:r>
      <w:r>
        <w:t xml:space="preserve"> </w:t>
      </w:r>
      <w:r>
        <w:rPr>
          <w:bCs/>
          <w:b/>
        </w:rPr>
        <w:t xml:space="preserve">United Kingdom</w:t>
      </w:r>
      <w:r>
        <w:t xml:space="preserve">. However, the vibration issues suggest that while static strength is adequate, dynamic stability requires further refinement. This dual requirement for static and dynamic resilience is a hallmark of modern mechanical engineering practice in dense urban centers like</w:t>
      </w:r>
      <w:r>
        <w:t xml:space="preserve"> </w:t>
      </w:r>
      <w:r>
        <w:rPr>
          <w:bCs/>
          <w:b/>
        </w:rPr>
        <w:t xml:space="preserve">Birmingham</w:t>
      </w:r>
      <w:r>
        <w:t xml:space="preserve">.</w:t>
      </w:r>
    </w:p>
    <w:bookmarkEnd w:id="27"/>
    <w:bookmarkStart w:id="28" w:name="conclusion"/>
    <w:p>
      <w:pPr>
        <w:pStyle w:val="Heading2"/>
      </w:pPr>
      <w:r>
        <w:t xml:space="preserve">6. Conclusion</w:t>
      </w:r>
    </w:p>
    <w:p>
      <w:pPr>
        <w:pStyle w:val="FirstParagraph"/>
      </w:pPr>
      <w:r>
        <w:t xml:space="preserve">In conclusion, this laboratory report has successfully demonstrated the performance characteristics of mechanical systems under conditions simulating those found in</w:t>
      </w:r>
      <w:r>
        <w:t xml:space="preserve"> </w:t>
      </w:r>
      <w:r>
        <w:rPr>
          <w:bCs/>
          <w:b/>
        </w:rPr>
        <w:t xml:space="preserve">Birmingham, United Kingdom</w:t>
      </w:r>
      <w:r>
        <w:t xml:space="preserve">. The study confirms that while standard designs are largely effective, they require specific adaptations to address local environmental challenges such as humidity-induced corrosion and thermal expansion mismatches. For any</w:t>
      </w:r>
      <w:r>
        <w:t xml:space="preserve"> </w:t>
      </w:r>
      <w:r>
        <w:rPr>
          <w:bCs/>
          <w:b/>
        </w:rPr>
        <w:t xml:space="preserve">Mechanical Engineer</w:t>
      </w:r>
      <w:r>
        <w:t xml:space="preserve"> </w:t>
      </w:r>
      <w:r>
        <w:t xml:space="preserve">planning projects in this region, it is imperative to consider these localized variables during the initial design phase.</w:t>
      </w:r>
    </w:p>
    <w:p>
      <w:pPr>
        <w:pStyle w:val="BodyText"/>
      </w:pPr>
      <w:r>
        <w:t xml:space="preserve">The integration of adaptive control systems and corrosion-resistant materials will enhance the longevity and efficiency of mechanical assets in</w:t>
      </w:r>
      <w:r>
        <w:t xml:space="preserve"> </w:t>
      </w:r>
      <w:r>
        <w:rPr>
          <w:bCs/>
          <w:b/>
        </w:rPr>
        <w:t xml:space="preserve">Birmingham</w:t>
      </w:r>
      <w:r>
        <w:t xml:space="preserve">. This report serves as a foundational document for future engineering endeavors in the area, providing empirical data that supports robust, sustainable, and compliant engineering practices. As Birmingham continues to evolve as a technological hub, the insights gained here will remain relevant for ensuring that mechanical infrastructure remains resilient against both physical stressors and regulatory demands.</w:t>
      </w:r>
    </w:p>
    <w:bookmarkEnd w:id="28"/>
    <w:bookmarkStart w:id="29" w:name="references"/>
    <w:p>
      <w:pPr>
        <w:pStyle w:val="Heading2"/>
      </w:pPr>
      <w:r>
        <w:t xml:space="preserve">7. References</w:t>
      </w:r>
    </w:p>
    <w:p>
      <w:pPr>
        <w:pStyle w:val="FirstParagraph"/>
      </w:pPr>
      <w:r>
        <w:t xml:space="preserve">1. Institution of Mechanical Engineers (IMechE). (2023). *Standards for Urban Mechanical Systems in the UK*. London: IMechE Press.</w:t>
      </w:r>
    </w:p>
    <w:p>
      <w:pPr>
        <w:pStyle w:val="BodyText"/>
      </w:pPr>
      <w:r>
        <w:t xml:space="preserve">2. Birmingham City Council Engineering Department. (2022). *Guidelines for Industrial Efficiency and Environmental Compliance in West Midlands*. Birmingham, UK.</w:t>
      </w:r>
    </w:p>
    <w:p>
      <w:pPr>
        <w:pStyle w:val="BodyText"/>
      </w:pPr>
      <w:r>
        <w:t xml:space="preserve">3. BS EN 1993-1-8:2005. *Eurocode 3: Design of steel structures*. British Standards Institution.</w:t>
      </w:r>
    </w:p>
    <w:p>
      <w:pPr>
        <w:pStyle w:val="BodyText"/>
      </w:pPr>
      <w:r>
        <w:t xml:space="preserve">4. Smith, J., &amp; Doe, A. (2021). "Thermal Efficiency in High-Density Urban Environments." *Journal of Mechanical Engineering Practice*, 15(3), 45-60.</w:t>
      </w:r>
    </w:p>
    <w:p>
      <w:pPr>
        <w:pStyle w:val="BodyText"/>
      </w:pPr>
      <w:r>
        <w:rPr>
          <w:iCs/>
          <w:i/>
        </w:rPr>
        <w:t xml:space="preserve">This document is a simulated Lab Report for educational and professional demonstration purposes, tailored to the context of Mechanical Engineering in Birmingham, United Kingdom.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Laboratory Report: UK Birmingham Context</dc:title>
  <dc:creator/>
  <dc:language>en</dc:language>
  <cp:keywords/>
  <dcterms:created xsi:type="dcterms:W3CDTF">2026-07-29T06:13:42Z</dcterms:created>
  <dcterms:modified xsi:type="dcterms:W3CDTF">2026-07-29T06:13:42Z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