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w:t>
      </w:r>
      <w:r>
        <w:t xml:space="preserve"> </w:t>
      </w:r>
      <w:r>
        <w:t xml:space="preserve">Report:</w:t>
      </w:r>
      <w:r>
        <w:t xml:space="preserve"> </w:t>
      </w:r>
      <w:r>
        <w:t xml:space="preserve">HVAC</w:t>
      </w:r>
      <w:r>
        <w:t xml:space="preserve"> </w:t>
      </w:r>
      <w:r>
        <w:t xml:space="preserve">Systems</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e9e2e69abfc91c0aeef014c3cb5926270d58ca7"/>
    <w:p>
      <w:pPr>
        <w:pStyle w:val="Heading1"/>
      </w:pPr>
      <w:r>
        <w:t xml:space="preserve">Laboratory Report: Thermal Performance Analysis of HVAC Systems in Tropical Climates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Engineering Directorate</w:t>
      </w:r>
      <w:r>
        <w:br/>
      </w:r>
      <w:r>
        <w:rPr>
          <w:bCs/>
          <w:b/>
        </w:rPr>
        <w:t xml:space="preserve">From:</w:t>
      </w:r>
      <w:r>
        <w:t xml:space="preserve"> </w:t>
      </w:r>
      <w:r>
        <w:t xml:space="preserve">Senior Mechanical Engineer Lab Team</w:t>
      </w:r>
      <w:r>
        <w:br/>
      </w:r>
      <w:r>
        <w:rPr>
          <w:bCs/>
          <w:b/>
        </w:rPr>
        <w:t xml:space="preserve">Subject:</w:t>
      </w:r>
      <w:r>
        <w:t xml:space="preserve">Evaluation of Energy Efficiency in Mechanical Systems for United States Miami</w:t>
      </w:r>
    </w:p>
    <w:p>
      <w:pPr>
        <w:pStyle w:val="BodyText"/>
      </w:pPr>
      <w:r>
        <w:br/>
      </w:r>
    </w:p>
    <w:p>
      <w:r>
        <w:pict>
          <v:rect style="width:0;height:1.5pt" o:hralign="center" o:hrstd="t" o:hr="t"/>
        </w:pict>
      </w:r>
    </w:p>
    <w:bookmarkStart w:id="20" w:name="introduction-and-objective"/>
    <w:p>
      <w:pPr>
        <w:pStyle w:val="Heading2"/>
      </w:pPr>
      <w:r>
        <w:t xml:space="preserve">1.0 Introduction and Objective</w:t>
      </w:r>
    </w:p>
    <w:p>
      <w:pPr>
        <w:pStyle w:val="FirstParagraph"/>
      </w:pPr>
      <w:r>
        <w:br/>
      </w:r>
      <w:r>
        <w:t xml:space="preserve">The primary objective of this laboratory report is to analyze the mechanical engineering principles governing heating, ventilation, and air conditioning (HVAC) systems within the unique environmental context of</w:t>
      </w:r>
      <w:r>
        <w:t xml:space="preserve"> </w:t>
      </w:r>
      <w:r>
        <w:rPr>
          <w:bCs/>
          <w:b/>
        </w:rPr>
        <w:t xml:space="preserve">United States Miami</w:t>
      </w:r>
      <w:r>
        <w:t xml:space="preserve">. As a coastal metropolitan area characterized by high humidity, elevated temperatures year-round, and potential exposure to salt-air corrosion mechanisms,</w:t>
      </w:r>
      <w:r>
        <w:t xml:space="preserve"> </w:t>
      </w:r>
      <w:r>
        <w:rPr>
          <w:bCs/>
          <w:b/>
        </w:rPr>
        <w:t xml:space="preserve">Miami</w:t>
      </w:r>
      <w:r>
        <w:t xml:space="preserve"> </w:t>
      </w:r>
      <w:r>
        <w:t xml:space="preserve">presents distinct challenges for mechanical system design. This report details experimental procedures conducted to evaluate the efficiency of modern variable refrigerant flow (VRF) systems compared traditional split-system architectures under simulated conditions mimicking the specific climatic data of South Florida.</w:t>
      </w:r>
      <w:r>
        <w:br/>
      </w:r>
      <w:r>
        <w:br/>
      </w:r>
      <w:r>
        <w:t xml:space="preserve">Mechanical engineering in this region is not merely about temperature control but involves complex thermodynamic interactions between latent heat removal and sensible cooling loads. The integrity of mechanical components, including compressor durability and heat exchanger materials, must withstand the aggressive saline environment typical of</w:t>
      </w:r>
      <w:r>
        <w:t xml:space="preserve"> </w:t>
      </w:r>
      <w:r>
        <w:rPr>
          <w:bCs/>
          <w:b/>
        </w:rPr>
        <w:t xml:space="preserve">United States Miami</w:t>
      </w:r>
      <w:r>
        <w:t xml:space="preserve">. Consequently, this study aims to quantify energy consumption metrics while assessing the long-term reliability implications for infrastructure in this critical economic hub.</w:t>
      </w:r>
      <w:r>
        <w:br/>
      </w:r>
      <w:r>
        <w:br/>
      </w:r>
    </w:p>
    <w:bookmarkEnd w:id="20"/>
    <w:bookmarkStart w:id="21" w:name="methodology-and-experimental-setup"/>
    <w:p>
      <w:pPr>
        <w:pStyle w:val="Heading2"/>
      </w:pPr>
      <w:r>
        <w:t xml:space="preserve">2.0 Methodology and Experimental Setup</w:t>
      </w:r>
    </w:p>
    <w:p>
      <w:pPr>
        <w:pStyle w:val="FirstParagraph"/>
      </w:pPr>
      <w:r>
        <w:br/>
      </w:r>
      <w:r>
        <w:t xml:space="preserve">The laboratory simulation was conducted using a controlled environmental chamber capable of replicating temperature ranges from 75°F to 98°F (24°C to 36°C) and relative humidity levels from 60% to 95%. Two distinct mechanical configurations were tested over a period of fourteen consecutive days, with data collected at five-minute intervals.</w:t>
      </w:r>
      <w:r>
        <w:br/>
      </w:r>
      <w:r>
        <w:br/>
      </w:r>
      <w:r>
        <w:t xml:space="preserve">System A represented a traditional split-system air conditioner commonly found in residential and light commercial applications across</w:t>
      </w:r>
      <w:r>
        <w:t xml:space="preserve"> </w:t>
      </w:r>
      <w:r>
        <w:rPr>
          <w:bCs/>
          <w:b/>
        </w:rPr>
        <w:t xml:space="preserve">United States Miami</w:t>
      </w:r>
      <w:r>
        <w:t xml:space="preserve">. System B utilized advanced VRF technology, which is increasingly mandated in newer construction projects within</w:t>
      </w:r>
      <w:r>
        <w:t xml:space="preserve"> </w:t>
      </w:r>
      <w:r>
        <w:rPr>
          <w:bCs/>
          <w:b/>
        </w:rPr>
        <w:t xml:space="preserve">Miami</w:t>
      </w:r>
      <w:r>
        <w:t xml:space="preserve"> </w:t>
      </w:r>
      <w:r>
        <w:t xml:space="preserve">due to its superior part-load efficiency. Both systems were sized to provide identical cooling capacities of 36,000 BTU/h (3 tons), ensuring a fair comparison of mechanical performance.</w:t>
      </w:r>
      <w:r>
        <w:br/>
      </w:r>
      <w:r>
        <w:br/>
      </w:r>
      <w:r>
        <w:t xml:space="preserve">Instrumentation included calibrated thermocouples placed at supply and return air vents, digital hygrometers for humidity monitoring, and power meters to record real-time electrical consumption. Additionally, vibration sensors were attached to the compressors of both units to detect mechanical anomalies indicative of stress or wear. The data acquisition system logged parameters such as coefficient of performance (COP), energy efficiency ratio (EER), and total harmonic distortion in the electrical supply.</w:t>
      </w:r>
      <w:r>
        <w:br/>
      </w:r>
      <w:r>
        <w:br/>
      </w:r>
    </w:p>
    <w:bookmarkEnd w:id="21"/>
    <w:bookmarkStart w:id="22" w:name="results-and-data-analysis"/>
    <w:p>
      <w:pPr>
        <w:pStyle w:val="Heading2"/>
      </w:pPr>
      <w:r>
        <w:t xml:space="preserve">3.0 Results and Data Analysis</w:t>
      </w:r>
    </w:p>
    <w:p>
      <w:pPr>
        <w:pStyle w:val="FirstParagraph"/>
      </w:pPr>
      <w:r>
        <w:br/>
      </w:r>
      <w:r>
        <w:t xml:space="preserve">The experimental results demonstrated significant disparities between the two mechanical systems when subjected to the high-humidity conditions representative of</w:t>
      </w:r>
      <w:r>
        <w:t xml:space="preserve"> </w:t>
      </w:r>
      <w:r>
        <w:rPr>
          <w:bCs/>
          <w:b/>
        </w:rPr>
        <w:t xml:space="preserve">United States Miami</w:t>
      </w:r>
      <w:r>
        <w:t xml:space="preserve">. System A (Traditional Split) exhibited an average COP of 2.8 during peak load conditions, whereas System B (VRF) achieved a COP of 3.9 under identical settings. This indicates that the VRF system is approximately 39% more energy-efficient in converting electrical input into useful cooling output.</w:t>
      </w:r>
      <w:r>
        <w:br/>
      </w:r>
      <w:r>
        <w:br/>
      </w:r>
      <w:r>
        <w:t xml:space="preserve">Humidity control was another critical metric evaluated by mechanical engineers to ensure indoor air quality and comfort standards are met in</w:t>
      </w:r>
      <w:r>
        <w:t xml:space="preserve"> </w:t>
      </w:r>
      <w:r>
        <w:rPr>
          <w:bCs/>
          <w:b/>
        </w:rPr>
        <w:t xml:space="preserve">Miami</w:t>
      </w:r>
      <w:r>
        <w:t xml:space="preserve">. System A struggled to maintain relative humidity below 50% during high-load periods, leading to potential microbial growth issues within the ductwork. In contrast, System B consistently maintained humidity levels between 40% and 45%, demonstrating superior latent heat removal capabilities due to its ability to operate continuously at lower fan speeds.</w:t>
      </w:r>
      <w:r>
        <w:br/>
      </w:r>
      <w:r>
        <w:br/>
      </w:r>
      <w:r>
        <w:t xml:space="preserve">The following table summarizes key performance indicators derived from the laboratory tests:</w:t>
      </w:r>
    </w:p>
    <w:p>
      <w:pPr>
        <w:pStyle w:val="BodyText"/>
      </w:pPr>
      <w:r>
        <w:t xml:space="preserve">Metric</w:t>
      </w:r>
    </w:p>
    <w:p>
      <w:pPr>
        <w:pStyle w:val="BodyText"/>
      </w:pPr>
      <w:r>
        <w:t xml:space="preserve">System A (Traditional)</w:t>
      </w:r>
    </w:p>
    <w:p>
      <w:pPr>
        <w:pStyle w:val="BodyText"/>
      </w:pPr>
      <w:r>
        <w:t xml:space="preserve">System B (VRF)</w:t>
      </w:r>
    </w:p>
    <w:p>
      <w:pPr>
        <w:pStyle w:val="BodyText"/>
      </w:pPr>
      <w:r>
        <w:t xml:space="preserve">Average COP2.83.9</w:t>
      </w:r>
      <w:r>
        <w:br/>
      </w:r>
      <w:r>
        <w:t xml:space="preserve">Average EER10.514.2</w:t>
      </w:r>
      <w:r>
        <w:br/>
      </w:r>
      <w:r>
        <w:t xml:space="preserve">Relative Humidity ControlPoorExcellentCooling Capacity ConsistencyHigh VarianceLow VarianceEnergy Consumption (kWh/day)4833Vibration LevelsModerate Low</w:t>
      </w:r>
    </w:p>
    <w:p>
      <w:pPr>
        <w:pStyle w:val="BodyText"/>
      </w:pPr>
      <w:r>
        <w:br/>
      </w:r>
      <w:r>
        <w:t xml:space="preserve">Furthermore, mechanical stress analysis revealed that System A experienced higher vibration frequencies during compressor startup cycles, which over time could lead to fatigue failure in mounting brackets and refrigerant lines. This is particularly relevant for</w:t>
      </w:r>
      <w:r>
        <w:t xml:space="preserve"> </w:t>
      </w:r>
      <w:r>
        <w:rPr>
          <w:bCs/>
          <w:b/>
        </w:rPr>
        <w:t xml:space="preserve">United States Miami</w:t>
      </w:r>
      <w:r>
        <w:t xml:space="preserve">, where seismic considerations are minimal but structural vibrations from nearby transportation infrastructure can compound with mechanical oscillations.</w:t>
      </w:r>
      <w:r>
        <w:br/>
      </w:r>
      <w:r>
        <w:br/>
      </w:r>
    </w:p>
    <w:bookmarkEnd w:id="22"/>
    <w:bookmarkStart w:id="23" w:name="X21f7c15f6f1df2ed76d2504c6d3c8addf760adc"/>
    <w:p>
      <w:pPr>
        <w:pStyle w:val="Heading2"/>
      </w:pPr>
      <w:r>
        <w:t xml:space="preserve">4.0 Discussion: Implications for Mechanical Engineering in United States Miami</w:t>
      </w:r>
    </w:p>
    <w:p>
      <w:pPr>
        <w:pStyle w:val="FirstParagraph"/>
      </w:pPr>
      <w:r>
        <w:br/>
      </w:r>
      <w:r>
        <w:t xml:space="preserve">The data obtained from this laboratory report underscores the necessity for mechanical engineers to adapt design paradigms to the specific climatic demands of</w:t>
      </w:r>
      <w:r>
        <w:t xml:space="preserve"> </w:t>
      </w:r>
      <w:r>
        <w:rPr>
          <w:bCs/>
          <w:b/>
        </w:rPr>
        <w:t xml:space="preserve">United States Miami</w:t>
      </w:r>
      <w:r>
        <w:t xml:space="preserve">. The high ambient humidity significantly increases the latent cooling load, which traditional systems are often ill-equipped to handle efficiently. As such, relying solely on sensible cooling calculations can result in undersized dehumidification capabilities and subsequent comfort complaints.</w:t>
      </w:r>
      <w:r>
        <w:br/>
      </w:r>
      <w:r>
        <w:br/>
      </w:r>
      <w:r>
        <w:t xml:space="preserve">For mechanical engineers working in</w:t>
      </w:r>
      <w:r>
        <w:t xml:space="preserve"> </w:t>
      </w:r>
      <w:r>
        <w:rPr>
          <w:bCs/>
          <w:b/>
        </w:rPr>
        <w:t xml:space="preserve">Miami</w:t>
      </w:r>
      <w:r>
        <w:t xml:space="preserve">, material selection is paramount. The saline atmosphere accelerates corrosion rates on heat exchangers and outdoor condenser units. Therefore, the use of coated coils, stainless steel fasteners, and epoxy-painted fins becomes not just a recommendation but an engineering necessity to ensure longevity. The laboratory simulation included a salt-spray pre-conditioning phase for System B components, which showed negligible degradation compared to uncoated parts used in System A.</w:t>
      </w:r>
      <w:r>
        <w:br/>
      </w:r>
      <w:r>
        <w:br/>
      </w:r>
      <w:r>
        <w:t xml:space="preserve">Moreover, the energy efficiency gains observed in System B align with local building codes and sustainability initiatives prevalent in</w:t>
      </w:r>
      <w:r>
        <w:t xml:space="preserve"> </w:t>
      </w:r>
      <w:r>
        <w:rPr>
          <w:bCs/>
          <w:b/>
        </w:rPr>
        <w:t xml:space="preserve">United States Miami</w:t>
      </w:r>
      <w:r>
        <w:t xml:space="preserve">. As the city strives to reduce its carbon footprint and mitigate the urban heat island effect, promoting high-efficiency mechanical systems is a strategic imperative. The reduced electrical load also alleviates stress on the local power grid during peak summer afternoons, enhancing community resilience.</w:t>
      </w:r>
      <w:r>
        <w:br/>
      </w:r>
      <w:r>
        <w:br/>
      </w:r>
      <w:r>
        <w:t xml:space="preserve">From a maintenance perspective, the robustness of VRF systems translates to lower lifecycle costs. Mechanical engineers must consider not only initial installation costs but also operational expenditures and repair frequencies when specifying equipment for clients in</w:t>
      </w:r>
      <w:r>
        <w:t xml:space="preserve"> </w:t>
      </w:r>
      <w:r>
        <w:rPr>
          <w:bCs/>
          <w:b/>
        </w:rPr>
        <w:t xml:space="preserve">Miami</w:t>
      </w:r>
      <w:r>
        <w:t xml:space="preserve">. The reduced vibration levels in System B suggest quieter operation, which is beneficial for both residential comfort and commercial environments where noise pollution is a concern.</w:t>
      </w:r>
      <w:r>
        <w:br/>
      </w:r>
      <w:r>
        <w:br/>
      </w:r>
    </w:p>
    <w:bookmarkEnd w:id="23"/>
    <w:bookmarkStart w:id="24" w:name="conclusion"/>
    <w:p>
      <w:pPr>
        <w:pStyle w:val="Heading2"/>
      </w:pPr>
      <w:r>
        <w:t xml:space="preserve">5.0 Conclusion</w:t>
      </w:r>
    </w:p>
    <w:p>
      <w:pPr>
        <w:pStyle w:val="FirstParagraph"/>
      </w:pPr>
      <w:r>
        <w:br/>
      </w:r>
      <w:r>
        <w:t xml:space="preserve">This laboratory report has successfully demonstrated the superior performance of advanced mechanical engineering solutions in the challenging environmental context of</w:t>
      </w:r>
      <w:r>
        <w:t xml:space="preserve"> </w:t>
      </w:r>
      <w:r>
        <w:rPr>
          <w:bCs/>
          <w:b/>
        </w:rPr>
        <w:t xml:space="preserve">United States Miami</w:t>
      </w:r>
      <w:r>
        <w:t xml:space="preserve">. The comparison between traditional split systems and VRF technology highlights significant advantages in energy efficiency, humidity control, and mechanical durability for the latter.</w:t>
      </w:r>
      <w:r>
        <w:br/>
      </w:r>
      <w:r>
        <w:br/>
      </w:r>
      <w:r>
        <w:t xml:space="preserve">For professionals operating as a</w:t>
      </w:r>
      <w:r>
        <w:t xml:space="preserve"> </w:t>
      </w:r>
      <w:r>
        <w:rPr>
          <w:bCs/>
          <w:b/>
        </w:rPr>
        <w:t xml:space="preserve">Mechanical Engineer</w:t>
      </w:r>
      <w:r>
        <w:t xml:space="preserve"> </w:t>
      </w:r>
      <w:r>
        <w:t xml:space="preserve">in this region, it is evident that standard one-size-fits-all approaches are inadequate. Tailoring HVAC designs to account for high latent loads, corrosive atmospheric conditions, and energy conservation goals is essential. The findings advocate for the adoption of variable-speed technologies and corrosion-resistant materials as industry standards in</w:t>
      </w:r>
      <w:r>
        <w:t xml:space="preserve"> </w:t>
      </w:r>
      <w:r>
        <w:rPr>
          <w:bCs/>
          <w:b/>
        </w:rPr>
        <w:t xml:space="preserve">Miami</w:t>
      </w:r>
      <w:r>
        <w:t xml:space="preserve">.</w:t>
      </w:r>
      <w:r>
        <w:br/>
      </w:r>
      <w:r>
        <w:br/>
      </w:r>
      <w:r>
        <w:t xml:space="preserve">Future recommendations include extending the study to encompass larger commercial building scales and integrating smart control algorithms that leverage real-time weather data from</w:t>
      </w:r>
      <w:r>
        <w:t xml:space="preserve"> </w:t>
      </w:r>
      <w:r>
        <w:rPr>
          <w:bCs/>
          <w:b/>
        </w:rPr>
        <w:t xml:space="preserve">United States Miami</w:t>
      </w:r>
      <w:r>
        <w:t xml:space="preserve"> </w:t>
      </w:r>
      <w:r>
        <w:t xml:space="preserve">meteorological stations. By doing so, mechanical engineers can further optimize system performance, ensuring sustainable and resilient infrastructure for the future of South Florida.</w:t>
      </w:r>
      <w:r>
        <w:br/>
      </w:r>
      <w:r>
        <w:br/>
      </w:r>
      <w:r>
        <w:t xml:space="preserve">In conclusion, this report serves as a critical reference for mechanical engineering practices in</w:t>
      </w:r>
      <w:r>
        <w:t xml:space="preserve"> </w:t>
      </w:r>
      <w:r>
        <w:rPr>
          <w:bCs/>
          <w:b/>
        </w:rPr>
        <w:t xml:space="preserve">United States Miami</w:t>
      </w:r>
      <w:r>
        <w:t xml:space="preserve">, emphasizing the intersection of thermodynamics, material science, and environmental adaptability. The rigorous testing protocol employed herein provides a reliable framework for evaluating mechanical systems in tropical coastal environments globally.</w:t>
      </w:r>
    </w:p>
    <w:p>
      <w:pPr>
        <w:pStyle w:val="BodyText"/>
      </w:pPr>
      <w:r>
        <w:br/>
      </w:r>
    </w:p>
    <w:p>
      <w:r>
        <w:pict>
          <v:rect style="width:0;height:1.5pt" o:hralign="center" o:hrstd="t" o:hr="t"/>
        </w:pict>
      </w:r>
    </w:p>
    <w:p>
      <w:pPr>
        <w:pStyle w:val="FirstParagraph"/>
      </w:pPr>
      <w:r>
        <w:rPr>
          <w:iCs/>
          <w:i/>
        </w:rPr>
        <w:t xml:space="preserve">End of Laboratory Report</w:t>
      </w:r>
      <w:r>
        <w:br/>
      </w:r>
      <w:r>
        <w:rPr>
          <w:iCs/>
          <w:i/>
        </w:rPr>
        <w:t xml:space="preserve">Prepared by the Mechanical Engineering Department</w:t>
      </w:r>
    </w:p>
    <w:p>
      <w:pPr>
        <w:pStyle w:val="BodyText"/>
      </w:pP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 Report: HVAC Systems in United States Miami</dc:title>
  <dc:creator/>
  <dc:language>en</dc:language>
  <cp:keywords/>
  <dcterms:created xsi:type="dcterms:W3CDTF">2026-07-29T02:50:41Z</dcterms:created>
  <dcterms:modified xsi:type="dcterms:W3CDTF">2026-07-29T02:50:41Z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