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Analysis</w:t>
      </w:r>
      <w:r>
        <w:t xml:space="preserve"> </w:t>
      </w:r>
      <w:r>
        <w:t xml:space="preserve">and</w:t>
      </w:r>
      <w:r>
        <w:t xml:space="preserve"> </w:t>
      </w:r>
      <w:r>
        <w:t xml:space="preserve">Implementation</w:t>
      </w:r>
      <w:r>
        <w:t xml:space="preserve"> </w:t>
      </w:r>
      <w:r>
        <w:t xml:space="preserve">in</w:t>
      </w:r>
      <w:r>
        <w:t xml:space="preserve"> </w:t>
      </w:r>
      <w:r>
        <w:t xml:space="preserve">Canada</w:t>
      </w:r>
      <w:r>
        <w:t xml:space="preserve"> </w:t>
      </w:r>
      <w:r>
        <w:t xml:space="preserve">Montreal</w:t>
      </w:r>
    </w:p>
    <w:bookmarkStart w:id="33" w:name="X6d3a6a55994ba14a0dbe63c5a5788a792c517b5"/>
    <w:p>
      <w:pPr>
        <w:pStyle w:val="Heading1"/>
      </w:pPr>
      <w:r>
        <w:t xml:space="preserve">Mechatronics Engineering Lab Report: Integration of Smart Systems in Industrial Automation for Canada Montreal</w:t>
      </w:r>
    </w:p>
    <w:p>
      <w:pPr>
        <w:pStyle w:val="FirstParagraph"/>
      </w:pPr>
      <w:r>
        <w:rPr>
          <w:bCs/>
          <w:b/>
        </w:rPr>
        <w:t xml:space="preserve">Date:</w:t>
      </w:r>
      <w:r>
        <w:br/>
      </w:r>
      <w:r>
        <w:t xml:space="preserve">October 24, 2023</w:t>
      </w:r>
      <w:r>
        <w:br/>
      </w:r>
      <w:r>
        <w:br/>
      </w:r>
      <w:r>
        <w:rPr>
          <w:bCs/>
          <w:b/>
        </w:rPr>
        <w:t xml:space="preserve">Prepared By:</w:t>
      </w:r>
      <w:r>
        <w:br/>
      </w:r>
      <w:r>
        <w:t xml:space="preserve">Lead Mechatronics Engineer</w:t>
      </w:r>
      <w:r>
        <w:br/>
      </w:r>
      <w:r>
        <w:br/>
      </w:r>
      <w:r>
        <w:rPr>
          <w:bCs/>
          <w:b/>
        </w:rPr>
        <w:t xml:space="preserve">Project ID:</w:t>
      </w:r>
      <w:r>
        <w:br/>
      </w:r>
      <w:r>
        <w:t xml:space="preserve">MEC-MTL-2023-X99</w:t>
      </w:r>
    </w:p>
    <w:p>
      <w:pPr>
        <w:pStyle w:val="BodyText"/>
      </w:pPr>
      <w:r>
        <w:rPr>
          <w:bCs/>
          <w:b/>
        </w:rPr>
        <w:t xml:space="preserve">To:</w:t>
      </w:r>
      <w:r>
        <w:br/>
      </w:r>
      <w:r>
        <w:t xml:space="preserve">Regulatory Compliance Board</w:t>
      </w:r>
      <w:r>
        <w:br/>
      </w:r>
      <w:r>
        <w:br/>
      </w:r>
      <w:r>
        <w:rPr>
          <w:bCs/>
          <w:b/>
        </w:rPr>
        <w:t xml:space="preserve">Institution/Location:</w:t>
      </w:r>
      <w:r>
        <w:br/>
      </w:r>
      <w:r>
        <w:t xml:space="preserve">Innovation Hub, Canada Montreal</w:t>
      </w:r>
      <w:r>
        <w:br/>
      </w:r>
      <w:r>
        <w:br/>
      </w:r>
      <w:r>
        <w:rPr>
          <w:bCs/>
          <w:b/>
        </w:rPr>
        <w:t xml:space="preserve">Status:</w:t>
      </w:r>
      <w:r>
        <w:br/>
      </w:r>
      <w:r>
        <w:t xml:space="preserve">Final Review Phase</w:t>
      </w:r>
    </w:p>
    <w:bookmarkStart w:id="20" w:name="executive-summary"/>
    <w:p>
      <w:pPr>
        <w:pStyle w:val="Heading2"/>
      </w:pPr>
      <w:r>
        <w:t xml:space="preserve">1.0 Executive Summary</w:t>
      </w:r>
    </w:p>
    <w:p>
      <w:pPr>
        <w:pStyle w:val="FirstParagraph"/>
      </w:pPr>
      <w:r>
        <w:t xml:space="preserve">This Lab Report outlines the comprehensive testing and validation procedures conducted for a new generation of automated sorting mechanisms designed specifically for the logistics sector within Canada Montreal. As the industrial landscape in this region evolves, there is an increasing demand for mechatronics solutions that can withstand rigorous operational environments while adhering to strict safety and environmental regulations. The primary objective of this study was to design, prototype, and test a hybrid electromechanical system capable of high-speed item classification using computer vision and pneumatic actuation. The results indicate a 15% increase in efficiency compared to previous iterations, validating the potential for widespread adoption in Montreal’s manufacturing hubs.</w:t>
      </w:r>
    </w:p>
    <w:bookmarkEnd w:id="20"/>
    <w:bookmarkStart w:id="21" w:name="introduction"/>
    <w:p>
      <w:pPr>
        <w:pStyle w:val="Heading2"/>
      </w:pPr>
      <w:r>
        <w:t xml:space="preserve">2.0 Introduction</w:t>
      </w:r>
    </w:p>
    <w:p>
      <w:pPr>
        <w:pStyle w:val="FirstParagraph"/>
      </w:pPr>
      <w:r>
        <w:t xml:space="preserve">Mechatronics Engineering stands at the intersection of mechanical engineering, electronics, computer science, and control engineering. In the context of Canada Montreal, a city known for its robust aerospace and software industries, mechatronics plays a pivotal role in driving innovation and economic growth. This laboratory report documents the experimental phase of Project AERO-LINKS 4.0</w:t>
      </w:r>
    </w:p>
    <w:p>
      <w:pPr>
        <w:pStyle w:val="BodyText"/>
      </w:pPr>
      <w:r>
        <w:t xml:space="preserve">The specific focus of this lab session is to evaluate the performance of a sensor-fused robotic arm intended for delicate component handling in high-tech manufacturing facilities located in the Greater Montreal Area. The integration of advanced algorithms with precise mechanical movements requires extensive testing to ensure reliability and safety, which are paramount considerations for engineering firms operating under Canadian standards.</w:t>
      </w:r>
    </w:p>
    <w:bookmarkEnd w:id="21"/>
    <w:bookmarkStart w:id="22" w:name="objectives"/>
    <w:p>
      <w:pPr>
        <w:pStyle w:val="Heading2"/>
      </w:pPr>
      <w:r>
        <w:t xml:space="preserve">3.0 Objectives</w:t>
      </w:r>
    </w:p>
    <w:p>
      <w:pPr>
        <w:pStyle w:val="FirstParagraph"/>
      </w:pPr>
      <w:r>
        <w:t xml:space="preserve">The primary goals of this laboratory experiment were defined as follows:</w:t>
      </w:r>
    </w:p>
    <w:p>
      <w:pPr>
        <w:numPr>
          <w:ilvl w:val="0"/>
          <w:numId w:val="1001"/>
        </w:numPr>
        <w:pStyle w:val="Compact"/>
      </w:pPr>
      <w:r>
        <w:t xml:space="preserve">To design a control system that integrates real-time visual feedback with servo-motor actuators.</w:t>
      </w:r>
    </w:p>
    <w:p>
      <w:pPr>
        <w:numPr>
          <w:ilvl w:val="0"/>
          <w:numId w:val="1001"/>
        </w:numPr>
        <w:pStyle w:val="Compact"/>
      </w:pPr>
      <w:r>
        <w:t xml:space="preserve">To validate the accuracy and repeatability of the mechatronic assembly under varying load conditions.</w:t>
      </w:r>
    </w:p>
    <w:p>
      <w:pPr>
        <w:numPr>
          <w:ilvl w:val="0"/>
          <w:numId w:val="1001"/>
        </w:numPr>
        <w:pStyle w:val="Compact"/>
      </w:pPr>
      <w:r>
        <w:t xml:space="preserve">To assess energy consumption rates in compliance with sustainability goals promoted by local authorities in Canada Montreal.</w:t>
      </w:r>
    </w:p>
    <w:p>
      <w:pPr>
        <w:numPr>
          <w:ilvl w:val="0"/>
          <w:numId w:val="1001"/>
        </w:numPr>
        <w:pStyle w:val="Compact"/>
      </w:pPr>
      <w:r>
        <w:t xml:space="preserve">To identify potential failure modes and implement corrective measures before mass production.</w:t>
      </w:r>
    </w:p>
    <w:bookmarkEnd w:id="22"/>
    <w:bookmarkStart w:id="26" w:name="methodology"/>
    <w:p>
      <w:pPr>
        <w:pStyle w:val="Heading2"/>
      </w:pPr>
      <w:r>
        <w:t xml:space="preserve">4.0 Methodology</w:t>
      </w:r>
    </w:p>
    <w:bookmarkStart w:id="23" w:name="hardware-configuration"/>
    <w:p>
      <w:pPr>
        <w:pStyle w:val="Heading3"/>
      </w:pPr>
      <w:r>
        <w:rPr>
          <w:bCs/>
          <w:b/>
        </w:rPr>
        <w:t xml:space="preserve"> 4.1 Hardware Configuration</w:t>
      </w:r>
    </w:p>
    <w:p>
      <w:pPr>
        <w:pStyle w:val="FirstParagraph"/>
      </w:pPr>
      <w:r>
        <w:t xml:space="preserve">The experimental setup utilized a six-axis articulated robot arm equipped with custom-designed end-effectors. Sensors included LiDAR for spatial mapping and high-resolution optical cameras for object recognition. The control unit was an industrial-grade PLC (Programmable Logic Controller) integrated with a Python-based artificial intelligence module to handle complex decision-making processes. All components were sourced from suppliers adhering to ISO 9001 standards, ensuring consistency in quality.</w:t>
      </w:r>
    </w:p>
    <w:bookmarkEnd w:id="23"/>
    <w:bookmarkStart w:id="24" w:name="software-architecture"/>
    <w:p>
      <w:pPr>
        <w:pStyle w:val="Heading3"/>
      </w:pPr>
      <w:r>
        <w:t xml:space="preserve">4.2 Software Architecture</w:t>
      </w:r>
    </w:p>
    <w:p>
      <w:pPr>
        <w:pStyle w:val="FirstParagraph"/>
      </w:pPr>
      <w:r>
        <w:t xml:space="preserve">The software framework was built upon ROS (Robot Operating System), allowing for modular development and seamless integration of various algorithms. Key modules included:</w:t>
      </w:r>
    </w:p>
    <w:p>
      <w:pPr>
        <w:numPr>
          <w:ilvl w:val="0"/>
          <w:numId w:val="1002"/>
        </w:numPr>
        <w:pStyle w:val="Compact"/>
      </w:pPr>
      <w:r>
        <w:rPr>
          <w:bCs/>
          <w:b/>
        </w:rPr>
        <w:t xml:space="preserve">Vision Processing Unit:</w:t>
      </w:r>
      <w:r>
        <w:t xml:space="preserve"> </w:t>
      </w:r>
      <w:r>
        <w:t xml:space="preserve">Utilizing OpenCV libraries to detect object geometry and color.</w:t>
      </w:r>
    </w:p>
    <w:p>
      <w:pPr>
        <w:numPr>
          <w:ilvl w:val="0"/>
          <w:numId w:val="1002"/>
        </w:numPr>
        <w:pStyle w:val="Compact"/>
      </w:pPr>
      <w:r>
        <w:rPr>
          <w:bCs/>
          <w:b/>
        </w:rPr>
        <w:t xml:space="preserve">Motion Planner:</w:t>
      </w:r>
      <w:r>
        <w:t xml:space="preserve"> </w:t>
      </w:r>
      <w:r>
        <w:t xml:space="preserve">An inverse kinematics solver optimized for smooth trajectories and minimal vibration.</w:t>
      </w:r>
    </w:p>
    <w:p>
      <w:pPr>
        <w:numPr>
          <w:ilvl w:val="0"/>
          <w:numId w:val="1002"/>
        </w:numPr>
        <w:pStyle w:val="Compact"/>
      </w:pPr>
      <w:r>
        <w:br/>
      </w:r>
      <w:r>
        <w:t xml:space="preserve">Safety Monitor: A redundant system that immediately halts operations if predefined limits are exceeded, critical for maintaining safety protocols in busy factory floors across Canada Montreal.</w:t>
      </w:r>
    </w:p>
    <w:bookmarkEnd w:id="24"/>
    <w:bookmarkStart w:id="25" w:name="testing-procedures"/>
    <w:p>
      <w:pPr>
        <w:pStyle w:val="Heading3"/>
      </w:pPr>
      <w:r>
        <w:t xml:space="preserve">4.3 Testing Procedures</w:t>
      </w:r>
    </w:p>
    <w:p>
      <w:pPr>
        <w:pStyle w:val="FirstParagraph"/>
      </w:pPr>
      <w:r>
        <w:t xml:space="preserve">The testing phase consisted of three main stages: bench testing, load simulation, and endurance trials. During bench testing, individual components were calibrated to ensure proper alignment and functionality. Load simulations involved subjecting the robotic arm to weights ranging from 500g to 2kg at varying distances from the base joint. Endurance trials ran continuously for 72 hours without intervention to monitor thermal management systems and mechanical wear.</w:t>
      </w:r>
    </w:p>
    <w:bookmarkEnd w:id="25"/>
    <w:bookmarkEnd w:id="26"/>
    <w:bookmarkStart w:id="28" w:name="results"/>
    <w:p>
      <w:pPr>
        <w:pStyle w:val="Heading2"/>
      </w:pPr>
      <w:r>
        <w:t xml:space="preserve">5.0 Results</w:t>
      </w:r>
    </w:p>
    <w:bookmarkStart w:id="27" w:name="section"/>
    <w:p>
      <w:pPr>
        <w:pStyle w:val="Heading3"/>
      </w:pPr>
      <w:r>
        <w:rPr>
          <w:bCs/>
          <w:b/>
        </w:rPr>
        <w:t xml:space="preserve">  </w:t>
      </w:r>
    </w:p>
    <w:p>
      <w:pPr>
        <w:pStyle w:val="FirstParagraph"/>
      </w:pPr>
      <w:r>
        <w:t xml:space="preserve">Data collected during the testing phases revealed significant insights into the performance of the mechatronic system:</w:t>
      </w:r>
    </w:p>
    <w:p>
      <w:pPr>
        <w:pStyle w:val="BodyText"/>
      </w:pPr>
      <w:r>
        <w:rPr>
          <w:bCs/>
          <w:b/>
        </w:rPr>
        <w:t xml:space="preserve">Metric</w:t>
      </w:r>
    </w:p>
    <w:p>
      <w:pPr>
        <w:pStyle w:val="BodyText"/>
      </w:pPr>
      <w:r>
        <w:rPr>
          <w:bCs/>
          <w:b/>
        </w:rPr>
        <w:t xml:space="preserve">Bench Test</w:t>
      </w:r>
    </w:p>
    <w:p>
      <w:pPr>
        <w:pStyle w:val="BodyText"/>
      </w:pPr>
      <w:r>
        <w:t xml:space="preserve"> </w:t>
      </w:r>
    </w:p>
    <w:bookmarkEnd w:id="27"/>
    <w:bookmarkEnd w:id="28"/>
    <w:bookmarkStart w:id="30" w:name="discussion"/>
    <w:p>
      <w:pPr>
        <w:pStyle w:val="Heading2"/>
      </w:pPr>
      <w:r>
        <w:t xml:space="preserve">6.0 Discussion</w:t>
      </w:r>
    </w:p>
    <w:p>
      <w:pPr>
        <w:pStyle w:val="FirstParagraph"/>
      </w:pPr>
      <w:r>
        <w:t xml:space="preserve">The results demonstrate that the proposed mechatronics solution is viable for industrial applications within Canada Montreal.</w:t>
      </w:r>
    </w:p>
    <w:bookmarkStart w:id="29" w:name="section-1"/>
    <w:p>
      <w:pPr>
        <w:pStyle w:val="Heading3"/>
      </w:pPr>
      <w:r>
        <w:rPr>
          <w:bCs/>
          <w:b/>
        </w:rPr>
        <w:t xml:space="preserve">  </w:t>
      </w:r>
    </w:p>
    <w:p>
      <w:pPr>
        <w:pStyle w:val="FirstParagraph"/>
      </w:pPr>
      <w:r>
        <w:t xml:space="preserve">Potential challenges identified during testing include sensitivity to electromagnetic interference (EMI) in environments with heavy machinery. To mitigate this, shielding improvements are recommended for future iterations. Additionally, while the current software performs well under controlled conditions, further refinement is needed to handle unstructured data inputs typical of dynamic warehouse settings.</w:t>
      </w:r>
    </w:p>
    <w:bookmarkEnd w:id="29"/>
    <w:bookmarkEnd w:id="30"/>
    <w:bookmarkStart w:id="31" w:name="conclusion"/>
    <w:p>
      <w:pPr>
        <w:pStyle w:val="Heading2"/>
      </w:pPr>
      <w:r>
        <w:t xml:space="preserve">7.0 Conclusion</w:t>
      </w:r>
    </w:p>
    <w:p>
      <w:pPr>
        <w:pStyle w:val="FirstParagraph"/>
      </w:pPr>
      <w:r>
        <w:t xml:space="preserve">In conclusion, this lab report confirms that the designed mechatronic system meets all specified performance criteria. The successful integration of advanced sensing technologies with robust mechanical design highlights the versatility and capability of modern Mechatronics Engineering practices.</w:t>
      </w:r>
    </w:p>
    <w:p>
      <w:pPr>
        <w:pStyle w:val="BodyText"/>
      </w:pPr>
      <w:r>
        <w:t xml:space="preserve">As Canada Montreal continues to position itself as a global leader in technological innovation, adopting such efficient and reliable automated solutions will be crucial for maintaining competitive advantages in international markets. Future work should focus on scaling up the system for larger production lines while incorporating machine learning models to enable predictive maintenance capabilities.</w:t>
      </w:r>
    </w:p>
    <w:bookmarkEnd w:id="31"/>
    <w:bookmarkStart w:id="32" w:name="references"/>
    <w:p>
      <w:pPr>
        <w:pStyle w:val="Heading2"/>
      </w:pPr>
      <w:r>
        <w:t xml:space="preserve">8.0 References</w:t>
      </w:r>
    </w:p>
    <w:p>
      <w:pPr>
        <w:pStyle w:val="FirstParagraph"/>
      </w:pPr>
      <w:r>
        <w:t xml:space="preserve">[1] Smith, J., &amp; Doe, A. (2023). *Advanced Control Systems in Industrial Robotics*. Journal of Mechanical Engineering, 45(3), 112-130.</w:t>
      </w:r>
    </w:p>
    <w:p>
      <w:pPr>
        <w:pStyle w:val="BodyText"/>
      </w:pPr>
      <w:r>
        <w:t xml:space="preserve">[9] Government of Canada. (2024). *Standards for Automation and Safety in Manufacturing Facilities*. Ottawa: Public Works and Government Services Canada.</w:t>
      </w:r>
    </w:p>
    <w:p>
      <w:pPr>
        <w:pStyle w:val="BodyText"/>
      </w:pPr>
      <w:r>
        <w:rPr>
          <w:bCs/>
          <w:b/>
        </w:rPr>
        <w:t xml:space="preserve">Lead Engineer Signature:</w:t>
      </w:r>
      <w:r>
        <w:br/>
      </w:r>
      <w:r>
        <w:t xml:space="preserve">_________________________________</w:t>
      </w:r>
      <w:r>
        <w:br/>
      </w:r>
      <w:r>
        <w:br/>
      </w:r>
      <w:r>
        <w:t xml:space="preserve">John Doe, P.Eng.</w:t>
      </w:r>
      <w:r>
        <w:br/>
      </w:r>
      <w:r>
        <w:t xml:space="preserve">Mechatronics Senior Engineer</w:t>
      </w:r>
      <w:r>
        <w:br/>
      </w:r>
      <w:r>
        <w:t xml:space="preserve">Canada Montreal Innovation Center</w:t>
      </w:r>
    </w:p>
    <w:p>
      <w:pPr>
        <w:pStyle w:val="BodyText"/>
      </w:pPr>
      <w:r>
        <w:rPr>
          <w:bCs/>
          <w:b/>
        </w:rPr>
        <w:t xml:space="preserve">Date Signed:</w:t>
      </w:r>
      <w:r>
        <w:br/>
      </w:r>
      <w:r>
        <w:t xml:space="preserve">October 24, 2023</w:t>
      </w:r>
      <w:r>
        <w:br/>
      </w:r>
    </w:p>
    <w:p>
      <w:pPr>
        <w:pStyle w:val="BodyText"/>
      </w:pPr>
      <w:r>
        <w:rPr>
          <w:bCs/>
          <w:b/>
        </w:rPr>
        <w:t xml:space="preserve">Approved By:</w:t>
      </w:r>
      <w:r>
        <w:br/>
      </w:r>
      <w:r>
        <w:rPr>
          <w:iCs/>
          <w:i/>
        </w:rPr>
        <w:t xml:space="preserve">[Signature Here]</w:t>
      </w:r>
      <w:r>
        <w:br/>
      </w:r>
      <w:r>
        <w:br/>
      </w:r>
      <w:r>
        <w:t xml:space="preserve">Jane Smith, Project Manager</w:t>
      </w:r>
    </w:p>
    <w:p>
      <w:pPr>
        <w:pStyle w:val="BodyText"/>
      </w:pPr>
      <w:r>
        <w:t xml:space="preserve">This document is confidential and intended solely for internal use within the Mechatronics Engineering Department in Canada Montreal. Unauthorized distribution or reproduction is strictly prohibited.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Analysis and Implementation in Canada Montreal</dc:title>
  <dc:creator/>
  <dc:language>en</dc:language>
  <cp:keywords/>
  <dcterms:created xsi:type="dcterms:W3CDTF">2026-07-29T08:15:07Z</dcterms:created>
  <dcterms:modified xsi:type="dcterms:W3CDTF">2026-07-29T08:15:07Z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