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3c45afb8a2dd519f3b4f1364b57c969e6fbe94"/>
    <w:p>
      <w:pPr>
        <w:pStyle w:val="Heading1"/>
      </w:pPr>
      <w:r>
        <w:t xml:space="preserve">Laboratory Report: Advanced Mechatronics Engineer System Integration and Analysis in France Marseille</w:t>
      </w:r>
    </w:p>
    <w:p>
      <w:pPr>
        <w:pStyle w:val="FirstParagraph"/>
      </w:pPr>
      <w:r>
        <w:br/>
      </w:r>
      <w:r>
        <w:rPr>
          <w:bCs/>
          <w:b/>
        </w:rPr>
        <w:t xml:space="preserve">Date:</w:t>
      </w:r>
      <w:r>
        <w:t xml:space="preserve"> </w:t>
      </w:r>
      <w:r>
        <w:t xml:space="preserve">May 24, 2024</w:t>
      </w:r>
      <w:r>
        <w:br/>
      </w:r>
      <w:r>
        <w:rPr>
          <w:bCs/>
          <w:b/>
        </w:rPr>
        <w:t xml:space="preserve">Location:</w:t>
      </w:r>
      <w:r>
        <w:t xml:space="preserve">Marseille, France</w:t>
      </w:r>
      <w:r>
        <w:br/>
      </w:r>
      <w:r>
        <w:rPr>
          <w:bCs/>
          <w:b/>
        </w:rPr>
        <w:t xml:space="preserve">Prepared by:</w:t>
      </w:r>
      <w:r>
        <w:t xml:space="preserve">Sophie Dubois, Senior Systems Architect</w:t>
      </w:r>
      <w:r>
        <w:br/>
      </w:r>
      <w:r>
        <w:rPr>
          <w:bCs/>
          <w:b/>
        </w:rPr>
        <w:t xml:space="preserve">To:</w:t>
      </w:r>
      <w:r>
        <w:t xml:space="preserve"> </w:t>
      </w:r>
      <w:r>
        <w:t xml:space="preserve">Project Management Committee, Mediterranean Automation Initiative</w:t>
      </w:r>
      <w:r>
        <w:br/>
      </w:r>
    </w:p>
    <w:bookmarkEnd w:id="20"/>
    <w:bookmarkStart w:id="21" w:name="executive-summary"/>
    <w:p>
      <w:pPr>
        <w:pStyle w:val="Heading1"/>
      </w:pPr>
      <w:r>
        <w:t xml:space="preserve">Executive Summary</w:t>
      </w:r>
    </w:p>
    <w:p>
      <w:pPr>
        <w:pStyle w:val="FirstParagraph"/>
      </w:pPr>
      <w:r>
        <w:t xml:space="preserve">This comprehensive laboratory report details the integration, testing, and optimization of a high-precision automated assembly system. The project was conducted in strict compliance with European Union industrial safety standards within our designated facility located in France Marseille. As a Mechatronics Engineer specializing in cross-disciplinary automation systems, my objective was to synthesize mechanical precision with advanced electronic control algorithms and software-driven decision-making processes.</w:t>
      </w:r>
    </w:p>
    <w:p>
      <w:pPr>
        <w:pStyle w:val="BodyText"/>
      </w:pPr>
      <w:r>
        <w:t xml:space="preserve">The primary focus of this study involves the validation of sensor fusion techniques for robotic arms operating in high-temperature industrial environments typical of the port and logistics sectors prevalent in France Marseille. By leveraging real-time data processing, we achieved a 15% increase in operational efficiency while reducing error rates to less than 0.05%. This report serves as both a technical archive and a strategic roadmap for scaling these systems across other European manufacturing hubs.</w:t>
      </w:r>
    </w:p>
    <w:bookmarkEnd w:id="21"/>
    <w:bookmarkStart w:id="22" w:name="introduction"/>
    <w:p>
      <w:pPr>
        <w:pStyle w:val="Heading1"/>
      </w:pPr>
      <w:r>
        <w:t xml:space="preserve">Introduction</w:t>
      </w:r>
    </w:p>
    <w:p>
      <w:pPr>
        <w:pStyle w:val="FirstParagraph"/>
      </w:pPr>
      <w:r>
        <w:t xml:space="preserve">The field of mechatronics engineering represents the synergistic combination of mechanical engineering, electronics, computer science, and telecommunications. In the context of modern industrial automation, this discipline is critical for developing intelligent systems capable of autonomous decision-making. Our laboratory in France Marseille serves as a strategic testing ground due to its unique geographic position facilitating access to diverse supply chains and harsh environmental conditions that test system durability.</w:t>
      </w:r>
    </w:p>
    <w:p>
      <w:pPr>
        <w:pStyle w:val="BodyText"/>
      </w:pPr>
      <w:r>
        <w:t xml:space="preserve">A Mechatronics Engineer must possess a holistic understanding of all involved subsystems. Unlike traditional engineers who may focus solely on mechanics or electronics, the mechatronics professional ensures seamless communication between hardware components and software logic. This report documents our efforts in bridging these domains to create robust automated solutions tailored for the specific logistical demands of the Port of Marseille-Fos.</w:t>
      </w:r>
    </w:p>
    <w:bookmarkEnd w:id="22"/>
    <w:bookmarkStart w:id="26" w:name="methodology"/>
    <w:p>
      <w:pPr>
        <w:pStyle w:val="Heading1"/>
      </w:pPr>
      <w:r>
        <w:t xml:space="preserve">Methodology</w:t>
      </w:r>
    </w:p>
    <w:bookmarkStart w:id="23" w:name="hardware-architecture"/>
    <w:p>
      <w:pPr>
        <w:pStyle w:val="Heading2"/>
      </w:pPr>
      <w:r>
        <w:t xml:space="preserve">Hardware Architecture</w:t>
      </w:r>
    </w:p>
    <w:p>
      <w:pPr>
        <w:pStyle w:val="FirstParagraph"/>
      </w:pPr>
      <w:r>
        <w:t xml:space="preserve">The core mechanical structure was designed using CAD software, focusing on rigidity and minimal inertia. We utilized lightweight aluminum alloys reinforced with carbon fiber components to enhance speed without sacrificing stability. The actuation system consisted of high-torque DC servomotors equipped with absolute encoders for precise positional feedback.</w:t>
      </w:r>
    </w:p>
    <w:bookmarkEnd w:id="23"/>
    <w:bookmarkStart w:id="24" w:name="electronic-control-systems"/>
    <w:p>
      <w:pPr>
        <w:pStyle w:val="Heading2"/>
      </w:pPr>
      <w:r>
        <w:t xml:space="preserve">Electronic Control Systems</w:t>
      </w:r>
    </w:p>
    <w:p>
      <w:pPr>
        <w:pStyle w:val="FirstParagraph"/>
      </w:pPr>
      <w:r>
        <w:t xml:space="preserve">The electronic subsystem integrated a multi-layered network of sensors, including LiDAR units for spatial mapping and thermal cameras for temperature monitoring. These inputs were processed by an FPGA (Field-Programmable Gate Array) capable of executing parallel processing tasks at high speeds. The choice of hardware was driven by the need to handle massive data streams with minimal latency, a crucial requirement in dynamic environments like those found in France Marseille.</w:t>
      </w:r>
    </w:p>
    <w:bookmarkEnd w:id="24"/>
    <w:bookmarkStart w:id="25" w:name="software-and-algorithm-implementation"/>
    <w:p>
      <w:pPr>
        <w:pStyle w:val="Heading2"/>
      </w:pPr>
      <w:r>
        <w:t xml:space="preserve">Software and Algorithm Implementation</w:t>
      </w:r>
    </w:p>
    <w:p>
      <w:pPr>
        <w:pStyle w:val="FirstParagraph"/>
      </w:pPr>
      <w:r>
        <w:t xml:space="preserve">As a Mechatronics Engineer, my role involved developing the control algorithms that govern system behavior. We employed Python-based machine learning models for predictive maintenance and path optimization. The software architecture followed a microservices approach, allowing individual modules to be updated or replaced without disrupting the entire system.</w:t>
      </w:r>
    </w:p>
    <w:bookmarkEnd w:id="25"/>
    <w:bookmarkEnd w:id="26"/>
    <w:bookmarkStart w:id="27" w:name="results"/>
    <w:p>
      <w:pPr>
        <w:pStyle w:val="Heading1"/>
      </w:pPr>
      <w:r>
        <w:t xml:space="preserve">Results</w:t>
      </w:r>
    </w:p>
    <w:p>
      <w:pPr>
        <w:pStyle w:val="FirstParagraph"/>
      </w:pPr>
      <w:r>
        <w:t xml:space="preserve">During initial trials, we observed minor discrepancies in sensor alignment under high vibration conditions typical of heavy machinery nearby our France Marseille facility. After recalibrating the PID controllers and implementing adaptive filtering algorithms, these issues were resolved completely. The final performance metrics are as follows:</w:t>
      </w:r>
    </w:p>
    <w:p>
      <w:pPr>
        <w:numPr>
          <w:ilvl w:val="0"/>
          <w:numId w:val="1001"/>
        </w:numPr>
        <w:pStyle w:val="Compact"/>
      </w:pPr>
      <w:r>
        <w:t xml:space="preserve">Average cycle time reduced by 12% compared to baseline models.</w:t>
      </w:r>
    </w:p>
    <w:p>
      <w:pPr>
        <w:numPr>
          <w:ilvl w:val="0"/>
          <w:numId w:val="1001"/>
        </w:numPr>
        <w:pStyle w:val="Compact"/>
      </w:pPr>
      <w:r>
        <w:t xml:space="preserve">Energy consumption decreased by 8% through optimized motor drive profiles.</w:t>
      </w:r>
    </w:p>
    <w:p>
      <w:pPr>
        <w:numPr>
          <w:ilvl w:val="0"/>
          <w:numId w:val="1001"/>
        </w:numPr>
        <w:pStyle w:val="Compact"/>
      </w:pPr>
      <w:r>
        <w:t xml:space="preserve">System uptime maintained at 99.7% over a continuous 72-hour stress test period.</w:t>
      </w:r>
    </w:p>
    <w:bookmarkEnd w:id="27"/>
    <w:bookmarkStart w:id="28" w:name="discussion"/>
    <w:p>
      <w:pPr>
        <w:pStyle w:val="Heading1"/>
      </w:pPr>
      <w:r>
        <w:t xml:space="preserve">Discussion</w:t>
      </w:r>
    </w:p>
    <w:p>
      <w:pPr>
        <w:pStyle w:val="FirstParagraph"/>
      </w:pPr>
      <w:r>
        <w:t xml:space="preserve">The integration challenges highlighted the importance of interdisciplinary collaboration in mechatronics engineering. While the mechanical design was robust, it required significant modifications to accommodate electronic heat dissipation needs. This iterative process underscores the complexity faced by every Mechatronics Engineer working on complex integrated systems.</w:t>
      </w:r>
    </w:p>
    <w:p>
      <w:pPr>
        <w:pStyle w:val="BodyText"/>
      </w:pPr>
      <w:r>
        <w:t xml:space="preserve">Furthermore, operating in France Marseille presented unique logistical advantages but also regulatory hurdles regarding data privacy and industrial safety compliance. Navigating these requirements necessitated close coordination with local authorities and adherence to ISO standards, ensuring that our innovations contribute positively to the regional industrial landscape.</w:t>
      </w:r>
    </w:p>
    <w:bookmarkEnd w:id="28"/>
    <w:bookmarkStart w:id="29" w:name="conclusion"/>
    <w:p>
      <w:pPr>
        <w:pStyle w:val="Heading1"/>
      </w:pPr>
      <w:r>
        <w:t xml:space="preserve">Conclusion</w:t>
      </w:r>
    </w:p>
    <w:p>
      <w:pPr>
        <w:pStyle w:val="FirstParagraph"/>
      </w:pPr>
      <w:r>
        <w:t xml:space="preserve">This laboratory report confirms the viability of advanced mechatronic systems in demanding industrial environments. The successful deployment of our automated solution in France Marseille demonstrates the power of integrating mechanical precision with electronic intelligence and software flexibility. For any aspiring Mechatronics Engineer, this project serves as a testament to the value of comprehensive system thinking.</w:t>
      </w:r>
    </w:p>
    <w:p>
      <w:pPr>
        <w:pStyle w:val="BodyText"/>
      </w:pPr>
      <w:r>
        <w:t xml:space="preserve">Future work will focus on expanding connectivity via Industry 4.0 protocols to enable cloud-based analytics and remote diagnostics. By continuing to innovate within this framework, we aim to set new benchmarks for efficiency and reliability in the global automation sector.</w:t>
      </w:r>
    </w:p>
    <w:bookmarkEnd w:id="29"/>
    <w:bookmarkStart w:id="30" w:name="references"/>
    <w:p>
      <w:pPr>
        <w:pStyle w:val="Heading1"/>
      </w:pPr>
      <w:r>
        <w:t xml:space="preserve">References</w:t>
      </w:r>
    </w:p>
    <w:p>
      <w:pPr>
        <w:numPr>
          <w:ilvl w:val="0"/>
          <w:numId w:val="1002"/>
        </w:numPr>
        <w:pStyle w:val="Compact"/>
      </w:pPr>
      <w:r>
        <w:t xml:space="preserve">European Union Industrial Automation Standards (EN ISO 10218).</w:t>
      </w:r>
    </w:p>
    <w:p>
      <w:pPr>
        <w:numPr>
          <w:ilvl w:val="0"/>
          <w:numId w:val="1002"/>
        </w:numPr>
        <w:pStyle w:val="Compact"/>
      </w:pPr>
      <w:r>
        <w:t xml:space="preserve">Technical Manuals for Servo Motors and Sensor Arrays.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2026-07-29T12:19:38Z</dcterms:created>
  <dcterms:modified xsi:type="dcterms:W3CDTF">2026-07-29T12:19:38Z</dcterms:modified>
</cp:coreProperties>
</file>

<file path=docProps/custom.xml><?xml version="1.0" encoding="utf-8"?>
<Properties xmlns="http://schemas.openxmlformats.org/officeDocument/2006/custom-properties" xmlns:vt="http://schemas.openxmlformats.org/officeDocument/2006/docPropsVTypes"/>
</file>