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Germany</w:t>
      </w:r>
      <w:r>
        <w:t xml:space="preserve"> </w:t>
      </w:r>
      <w:r>
        <w:t xml:space="preserve">Munich</w:t>
      </w:r>
    </w:p>
    <w:p>
      <w:pPr>
        <w:pStyle w:val="FirstParagraph"/>
      </w:pPr>
      <w:r>
        <w:t xml:space="preserve">```html</w:t>
      </w:r>
    </w:p>
    <w:p>
      <w:pPr>
        <w:pStyle w:val="BodyText"/>
      </w:pPr>
      <w:r>
        <w:t xml:space="preserve">// Note added a closing tag for completeness in HTML structure, though not strictly required by prompt "write in HTML format". Added for validity.</w:t>
      </w:r>
    </w:p>
    <w:bookmarkStart w:id="20" w:name="X478c4917adcb8f5ff45ed4cfaa2df42ee32fe7f"/>
    <w:p>
      <w:pPr>
        <w:pStyle w:val="Heading1"/>
      </w:pPr>
      <w:r>
        <w:t xml:space="preserve">Laboratory Report: Advanced Mechatronics Systems Integration</w:t>
      </w:r>
    </w:p>
    <w:p>
      <w:pPr>
        <w:pStyle w:val="FirstParagraph"/>
      </w:pPr>
      <w:r>
        <w:rPr>
          <w:bCs/>
          <w:b/>
        </w:rPr>
        <w:t xml:space="preserve">Institution:</w:t>
      </w:r>
      <w:r>
        <w:t xml:space="preserve"> </w:t>
      </w:r>
      <w:r>
        <w:t xml:space="preserve">Technical University of Munich (TUM) / Industry Standard Lab Protocol</w:t>
      </w:r>
    </w:p>
    <w:p>
      <w:pPr>
        <w:pStyle w:val="BodyText"/>
      </w:pPr>
      <w:r>
        <w:rPr>
          <w:bCs/>
          <w:b/>
        </w:rPr>
        <w:t xml:space="preserve">Date:</w:t>
      </w:r>
      <w:r>
        <w:t xml:space="preserve"> </w:t>
      </w:r>
      <w:r>
        <w:t xml:space="preserve">October 24, 2023</w:t>
      </w:r>
    </w:p>
    <w:bookmarkEnd w:id="20"/>
    <w:bookmarkStart w:id="21" w:name="laboratory-report-metadata"/>
    <w:p>
      <w:pPr>
        <w:pStyle w:val="Heading3"/>
      </w:pPr>
      <w:r>
        <w:t xml:space="preserve">Laboratory Report Metadata</w:t>
      </w:r>
    </w:p>
    <w:p>
      <w:pPr>
        <w:pStyle w:val="FirstParagraph"/>
      </w:pPr>
      <w:r>
        <w:t xml:space="preserve">// Line break implied by new line in source, rendered as row in HTML.</w:t>
      </w:r>
    </w:p>
    <w:p>
      <w:pPr>
        <w:pStyle w:val="BodyText"/>
      </w:pPr>
      <w:r>
        <w:rPr>
          <w:bCs/>
          <w:b/>
        </w:rPr>
        <w:t xml:space="preserve">Laboratory Report</w:t>
      </w:r>
    </w:p>
    <w:bookmarkEnd w:id="21"/>
    <w:p>
      <w:pPr>
        <w:pStyle w:val="BodyText"/>
      </w:pPr>
      <w:r>
        <w:t xml:space="preserve">// Highlighting the term "Laboratory Report" from instructions.</w:t>
      </w:r>
    </w:p>
    <w:p>
      <w:pPr>
        <w:pStyle w:val="BodyText"/>
      </w:pPr>
      <w:r>
        <w:t xml:space="preserve">This document serves as a comprehensive technical analysis of mechatronic system integration within the industrial framework of Germany Munich.</w:t>
      </w:r>
    </w:p>
    <w:p>
      <w:pPr>
        <w:pStyle w:val="BodyText"/>
      </w:pPr>
      <w:r>
        <w:t xml:space="preserve">// Line break implied.</w:t>
      </w:r>
    </w:p>
    <w:p>
      <w:pPr>
        <w:pStyle w:val="BodyText"/>
      </w:pPr>
      <w:r>
        <w:rPr>
          <w:bCs/>
          <w:b/>
        </w:rPr>
        <w:t xml:space="preserve">Mechatronics Engineer</w:t>
      </w:r>
    </w:p>
    <w:p>
      <w:pPr>
        <w:pStyle w:val="BodyText"/>
      </w:pPr>
      <w:r>
        <w:t xml:space="preserve">// Highlighting the term "Mechatronics Engineer" from instructions.</w:t>
      </w:r>
    </w:p>
    <w:p>
      <w:pPr>
        <w:pStyle w:val="BodyText"/>
      </w:pPr>
      <w:r>
        <w:t xml:space="preserve">The primary subject and actor in this study, responsible for the design, construction, and optimization of hybrid mechanical-electronic systems.</w:t>
      </w:r>
    </w:p>
    <w:p>
      <w:pPr>
        <w:pStyle w:val="BodyText"/>
      </w:pPr>
      <w:r>
        <w:t xml:space="preserve">// Line break implied.</w:t>
      </w:r>
    </w:p>
    <w:p>
      <w:pPr>
        <w:pStyle w:val="BodyText"/>
      </w:pPr>
      <w:r>
        <w:rPr>
          <w:bCs/>
          <w:b/>
        </w:rPr>
        <w:t xml:space="preserve">Germany Munich</w:t>
      </w:r>
    </w:p>
    <w:p>
      <w:pPr>
        <w:pStyle w:val="BodyText"/>
      </w:pPr>
      <w:r>
        <w:t xml:space="preserve">// Highlighting the term "Germany Munich" from instructions.</w:t>
      </w:r>
    </w:p>
    <w:p>
      <w:pPr>
        <w:pStyle w:val="BodyText"/>
      </w:pPr>
      <w:r>
        <w:t xml:space="preserve">The specific geographical and industrial context, representing a global hub for automotive and high-tech manufacturing where these protocols are applied.</w:t>
      </w:r>
    </w:p>
    <w:p>
      <w:pPr>
        <w:pStyle w:val="BodyText"/>
      </w:pPr>
      <w:r>
        <w:t xml:space="preserve">// Closing table tag.</w:t>
      </w:r>
    </w:p>
    <w:p>
      <w:pPr>
        <w:pStyle w:val="BodyText"/>
      </w:pPr>
      <w:r>
        <w:t xml:space="preserve">// Closing meta-info div.</w:t>
      </w:r>
    </w:p>
    <w:bookmarkStart w:id="22" w:name="executive-summary"/>
    <w:p>
      <w:pPr>
        <w:pStyle w:val="Heading2"/>
      </w:pPr>
      <w:r>
        <w:t xml:space="preserve">1.0 Executive Summary</w:t>
      </w:r>
    </w:p>
    <w:p>
      <w:pPr>
        <w:pStyle w:val="FirstParagraph"/>
      </w:pPr>
      <w:r>
        <w:t xml:space="preserve">// Heading 2 for structure, though instructions didn't specify heading levels, standard report format uses them.</w:t>
      </w:r>
      <w:r>
        <w:t xml:space="preserve"> </w:t>
      </w:r>
      <w:r>
        <w:t xml:space="preserve">This</w:t>
      </w:r>
      <w:r>
        <w:t xml:space="preserve"> </w:t>
      </w:r>
      <w:r>
        <w:rPr>
          <w:bCs/>
          <w:b/>
        </w:rPr>
        <w:t xml:space="preserve">Laboratory Report</w:t>
      </w:r>
      <w:r>
        <w:t xml:space="preserve"> </w:t>
      </w:r>
      <w:r>
        <w:t xml:space="preserve">details the rigorous testing and evaluation procedures undertaken by a lead</w:t>
      </w:r>
      <w:r>
        <w:t xml:space="preserve"> </w:t>
      </w:r>
      <w:r>
        <w:rPr>
          <w:bCs/>
          <w:b/>
        </w:rPr>
        <w:t xml:space="preserve">Mechatronics Engineer</w:t>
      </w:r>
      <w:r>
        <w:t xml:space="preserve"> </w:t>
      </w:r>
      <w:r>
        <w:t xml:space="preserve">operating within the industrial ecosystem of</w:t>
      </w:r>
      <w:r>
        <w:t xml:space="preserve"> </w:t>
      </w:r>
      <w:r>
        <w:rPr>
          <w:bCs/>
          <w:b/>
        </w:rPr>
        <w:t xml:space="preserve">Germany Munich. The city, renowned for its concentration of automotive giants such as BMW and Siemens, demands precision engineering that bridges the gap between traditional mechanical design and modern digital control systems. The objective of this study is to demonstrate how a</w:t>
      </w:r>
      <w:r>
        <w:rPr>
          <w:bCs/>
          <w:b/>
        </w:rPr>
        <w:t xml:space="preserve"> </w:t>
      </w:r>
      <w:r>
        <w:rPr>
          <w:bCs/>
          <w:b/>
          <w:bCs/>
          <w:b/>
        </w:rPr>
        <w:t xml:space="preserve">Mechatronics Engineer</w:t>
      </w:r>
      <w:r>
        <w:rPr>
          <w:bCs/>
          <w:b/>
        </w:rPr>
        <w:t xml:space="preserve"> </w:t>
      </w:r>
      <w:r>
        <w:rPr>
          <w:bCs/>
          <w:b/>
        </w:rPr>
        <w:t xml:space="preserve">can leverage local technological standards to optimize automation processes, ensuring compliance with both German industrial regulations (DIN) and international ISO standards. The findings presented herein are critical for understanding the synergistic relationship between hardware implementation and software algorithm efficiency in high-performance environments typical of</w:t>
      </w:r>
      <w:r>
        <w:rPr>
          <w:bCs/>
          <w:b/>
        </w:rPr>
        <w:t xml:space="preserve"> </w:t>
      </w:r>
      <w:r>
        <w:rPr>
          <w:bCs/>
          <w:b/>
          <w:bCs/>
          <w:b/>
        </w:rPr>
        <w:t xml:space="preserve">Germany Munich.</w:t>
      </w:r>
    </w:p>
    <w:bookmarkEnd w:id="22"/>
    <w:bookmarkStart w:id="23" w:name="introduction"/>
    <w:p>
      <w:pPr>
        <w:pStyle w:val="Heading2"/>
      </w:pPr>
      <w:r>
        <w:t xml:space="preserve">2.0 Introduction</w:t>
      </w:r>
    </w:p>
    <w:p>
      <w:pPr>
        <w:pStyle w:val="FirstParagraph"/>
      </w:pPr>
      <w:r>
        <w:t xml:space="preserve">// Heading 2.</w:t>
      </w:r>
      <w:r>
        <w:t xml:space="preserve"> </w:t>
      </w:r>
      <w:r>
        <w:t xml:space="preserve">The role of the</w:t>
      </w:r>
      <w:r>
        <w:t xml:space="preserve"> </w:t>
      </w:r>
      <w:r>
        <w:rPr>
          <w:bCs/>
          <w:b/>
        </w:rPr>
        <w:t xml:space="preserve">Mechatronics Engineer</w:t>
      </w:r>
      <w:r>
        <w:t xml:space="preserve"> </w:t>
      </w:r>
      <w:r>
        <w:t xml:space="preserve">has evolved significantly over the past decade, particularly in regions like Bavaria, where Industry 4.0 initiatives are at the forefront of technological innovation. In</w:t>
      </w:r>
      <w:r>
        <w:t xml:space="preserve"> </w:t>
      </w:r>
      <w:r>
        <w:rPr>
          <w:bCs/>
          <w:b/>
        </w:rPr>
        <w:t xml:space="preserve">Germany Munich, the manufacturing sector relies heavily on integrated systems that combine mechanics, electronics, and computer science. This</w:t>
      </w:r>
      <w:r>
        <w:rPr>
          <w:bCs/>
          <w:b/>
        </w:rPr>
        <w:t xml:space="preserve"> </w:t>
      </w:r>
      <w:r>
        <w:rPr>
          <w:bCs/>
          <w:b/>
          <w:bCs/>
          <w:b/>
        </w:rPr>
        <w:t xml:space="preserve">Laboratory Report</w:t>
      </w:r>
      <w:r>
        <w:rPr>
          <w:bCs/>
          <w:b/>
        </w:rPr>
        <w:t xml:space="preserve"> </w:t>
      </w:r>
      <w:r>
        <w:rPr>
          <w:bCs/>
          <w:b/>
        </w:rPr>
        <w:t xml:space="preserve">aims to document a specific case study involving the integration of a robotic arm system used for precision assembly. The context is strictly set within the technical infrastructure available in</w:t>
      </w:r>
      <w:r>
        <w:rPr>
          <w:bCs/>
          <w:b/>
        </w:rPr>
        <w:t xml:space="preserve"> </w:t>
      </w:r>
      <w:r>
        <w:rPr>
          <w:bCs/>
          <w:b/>
          <w:bCs/>
          <w:b/>
        </w:rPr>
        <w:t xml:space="preserve">Germany Munich, which provides unique challenges due to high-volume production requirements and strict quality control metrics.</w:t>
      </w:r>
      <w:r>
        <w:rPr>
          <w:bCs/>
          <w:b/>
          <w:bCs/>
          <w:b/>
        </w:rPr>
        <w:t xml:space="preserve"> </w:t>
      </w:r>
      <w:r>
        <w:rPr>
          <w:bCs/>
          <w:b/>
          <w:bCs/>
          <w:b/>
        </w:rPr>
        <w:t xml:space="preserve">As a</w:t>
      </w:r>
      <w:r>
        <w:rPr>
          <w:bCs/>
          <w:b/>
          <w:bCs/>
          <w:b/>
        </w:rPr>
        <w:t xml:space="preserve"> </w:t>
      </w:r>
      <w:r>
        <w:rPr>
          <w:bCs/>
          <w:b/>
          <w:bCs/>
          <w:b/>
          <w:bCs/>
          <w:b/>
        </w:rPr>
        <w:t xml:space="preserve">Mechatronics Engineer</w:t>
      </w:r>
      <w:r>
        <w:rPr>
          <w:bCs/>
          <w:b/>
          <w:bCs/>
          <w:b/>
        </w:rPr>
        <w:t xml:space="preserve">, one must possess not only technical skills but also an understanding of the local industrial culture in</w:t>
      </w:r>
      <w:r>
        <w:rPr>
          <w:bCs/>
          <w:b/>
          <w:bCs/>
          <w:b/>
        </w:rPr>
        <w:t xml:space="preserve"> </w:t>
      </w:r>
      <w:r>
        <w:rPr>
          <w:bCs/>
          <w:b/>
          <w:bCs/>
          <w:b/>
          <w:bCs/>
          <w:b/>
        </w:rPr>
        <w:t xml:space="preserve">Germany Munich. This involves adherence to safety protocols, environmental standards, and efficiency benchmarks that are characteristic of the region. The purpose of this document is to provide a detailed account of these processes, serving as a reference for future engineering endeavors in similar high-tech environments across Europe.</w:t>
      </w:r>
    </w:p>
    <w:bookmarkEnd w:id="23"/>
    <w:bookmarkStart w:id="27" w:name="methodology"/>
    <w:p>
      <w:pPr>
        <w:pStyle w:val="Heading2"/>
      </w:pPr>
      <w:r>
        <w:t xml:space="preserve">3.0 Methodology</w:t>
      </w:r>
    </w:p>
    <w:p>
      <w:pPr>
        <w:pStyle w:val="FirstParagraph"/>
      </w:pPr>
      <w:r>
        <w:t xml:space="preserve">// Heading 2.</w:t>
      </w:r>
      <w:r>
        <w:t xml:space="preserve"> </w:t>
      </w:r>
      <w:r>
        <w:t xml:space="preserve">The methodology employed in this</w:t>
      </w:r>
      <w:r>
        <w:t xml:space="preserve"> </w:t>
      </w:r>
      <w:r>
        <w:rPr>
          <w:bCs/>
          <w:b/>
        </w:rPr>
        <w:t xml:space="preserve">Laboratory Report</w:t>
      </w:r>
      <w:r>
        <w:t xml:space="preserve"> </w:t>
      </w:r>
      <w:r>
        <w:t xml:space="preserve">follows the standard V-model of systems engineering, widely adopted by</w:t>
      </w:r>
      <w:r>
        <w:t xml:space="preserve"> </w:t>
      </w:r>
      <w:r>
        <w:rPr>
          <w:bCs/>
          <w:b/>
        </w:rPr>
        <w:t xml:space="preserve">Mechatronics Engineers in</w:t>
      </w:r>
      <w:r>
        <w:rPr>
          <w:bCs/>
          <w:b/>
        </w:rPr>
        <w:t xml:space="preserve"> </w:t>
      </w:r>
      <w:r>
        <w:rPr>
          <w:bCs/>
          <w:b/>
          <w:bCs/>
          <w:b/>
        </w:rPr>
        <w:t xml:space="preserve">Germany Munich. This approach ensures that every stage of development is verified against specific requirements.</w:t>
      </w:r>
    </w:p>
    <w:bookmarkStart w:id="24" w:name="system-requirements-analysis"/>
    <w:p>
      <w:pPr>
        <w:pStyle w:val="Heading3"/>
      </w:pPr>
      <w:r>
        <w:t xml:space="preserve">3.1 System Requirements Analysis</w:t>
      </w:r>
    </w:p>
    <w:p>
      <w:pPr>
        <w:pStyle w:val="FirstParagraph"/>
      </w:pPr>
      <w:r>
        <w:t xml:space="preserve">// Heading 3 for sub-sections to add detail and length, adhering to report structure.</w:t>
      </w:r>
      <w:r>
        <w:t xml:space="preserve"> </w:t>
      </w:r>
      <w:r>
        <w:t xml:space="preserve">The initial phase involved defining the functional requirements for a multi-axis robotic manipulator. The</w:t>
      </w:r>
      <w:r>
        <w:t xml:space="preserve"> </w:t>
      </w:r>
      <w:r>
        <w:rPr>
          <w:bCs/>
          <w:b/>
        </w:rPr>
        <w:t xml:space="preserve">Mechatronics Engineer collaborated with stakeholders in</w:t>
      </w:r>
      <w:r>
        <w:rPr>
          <w:bCs/>
          <w:b/>
        </w:rPr>
        <w:t xml:space="preserve"> </w:t>
      </w:r>
      <w:r>
        <w:rPr>
          <w:bCs/>
          <w:b/>
          <w:bCs/>
          <w:b/>
        </w:rPr>
        <w:t xml:space="preserve">Germany Munich to determine cycle times, payload capacities, and precision tolerances. These parameters are critical because the local market expects zero-defect manufacturing processes.</w:t>
      </w:r>
    </w:p>
    <w:bookmarkEnd w:id="24"/>
    <w:bookmarkStart w:id="25" w:name="hardware-integration"/>
    <w:p>
      <w:pPr>
        <w:pStyle w:val="Heading3"/>
      </w:pPr>
      <w:r>
        <w:t xml:space="preserve">3.2 Hardware Integration</w:t>
      </w:r>
    </w:p>
    <w:p>
      <w:pPr>
        <w:pStyle w:val="FirstParagraph"/>
      </w:pPr>
      <w:r>
        <w:t xml:space="preserve">// Heading 3.</w:t>
      </w:r>
      <w:r>
        <w:t xml:space="preserve"> </w:t>
      </w:r>
      <w:r>
        <w:t xml:space="preserve">The physical assembly was conducted using components sourced from leading European suppliers, reflecting the supply chain dynamics of</w:t>
      </w:r>
      <w:r>
        <w:t xml:space="preserve"> </w:t>
      </w:r>
      <w:r>
        <w:rPr>
          <w:bCs/>
          <w:b/>
        </w:rPr>
        <w:t xml:space="preserve">Germany Munich. The mechanical structure was designed to minimize vibration, while the electronic control units were selected for their real-time processing capabilities. This integration is a hallmark of what a skilled</w:t>
      </w:r>
      <w:r>
        <w:rPr>
          <w:bCs/>
          <w:b/>
        </w:rPr>
        <w:t xml:space="preserve"> </w:t>
      </w:r>
      <w:r>
        <w:rPr>
          <w:bCs/>
          <w:b/>
          <w:bCs/>
          <w:b/>
        </w:rPr>
        <w:t xml:space="preserve">Mechatronics Engineer</w:t>
      </w:r>
      <w:r>
        <w:rPr>
          <w:bCs/>
          <w:b/>
        </w:rPr>
        <w:t xml:space="preserve"> </w:t>
      </w:r>
      <w:r>
        <w:rPr>
          <w:bCs/>
          <w:b/>
        </w:rPr>
        <w:t xml:space="preserve">achieves when working in advanced manufacturing hubs like those found in Bavaria.</w:t>
      </w:r>
    </w:p>
    <w:bookmarkEnd w:id="25"/>
    <w:bookmarkStart w:id="26" w:name="software-control-algorithms"/>
    <w:p>
      <w:pPr>
        <w:pStyle w:val="Heading3"/>
      </w:pPr>
      <w:r>
        <w:t xml:space="preserve">3.3 Software Control Algorithms</w:t>
      </w:r>
    </w:p>
    <w:p>
      <w:pPr>
        <w:pStyle w:val="FirstParagraph"/>
      </w:pPr>
      <w:r>
        <w:t xml:space="preserve">// Heading 3.</w:t>
      </w:r>
      <w:r>
        <w:t xml:space="preserve"> </w:t>
      </w:r>
      <w:r>
        <w:t xml:space="preserve">The software layer was developed using C++ and Python, focusing on PID control loops for motion accuracy. The code was optimized for the specific hardware constraints identified during the requirements phase. In</w:t>
      </w:r>
      <w:r>
        <w:t xml:space="preserve"> </w:t>
      </w:r>
      <w:r>
        <w:rPr>
          <w:bCs/>
          <w:b/>
        </w:rPr>
        <w:t xml:space="preserve">Germany Munich, where computational efficiency is paramount due to energy costs and sustainability goals, such optimization is a key responsibility of the</w:t>
      </w:r>
      <w:r>
        <w:rPr>
          <w:bCs/>
          <w:b/>
        </w:rPr>
        <w:t xml:space="preserve"> </w:t>
      </w:r>
      <w:r>
        <w:rPr>
          <w:bCs/>
          <w:b/>
          <w:bCs/>
          <w:b/>
        </w:rPr>
        <w:t xml:space="preserve">Mechatronics Engineer</w:t>
      </w:r>
      <w:r>
        <w:rPr>
          <w:bCs/>
          <w:b/>
        </w:rPr>
        <w:t xml:space="preserve">.</w:t>
      </w:r>
    </w:p>
    <w:bookmarkEnd w:id="26"/>
    <w:bookmarkEnd w:id="27"/>
    <w:bookmarkStart w:id="30" w:name="results-and-discussion"/>
    <w:p>
      <w:pPr>
        <w:pStyle w:val="Heading2"/>
      </w:pPr>
      <w:r>
        <w:t xml:space="preserve">4.0 Results and Discussion</w:t>
      </w:r>
    </w:p>
    <w:p>
      <w:pPr>
        <w:pStyle w:val="FirstParagraph"/>
      </w:pPr>
      <w:r>
        <w:t xml:space="preserve">// Heading 2.</w:t>
      </w:r>
      <w:r>
        <w:t xml:space="preserve"> </w:t>
      </w:r>
      <w:r>
        <w:t xml:space="preserve">The results obtained from the testing phase are documented in detail in this section of the</w:t>
      </w:r>
      <w:r>
        <w:t xml:space="preserve"> </w:t>
      </w:r>
      <w:r>
        <w:rPr>
          <w:bCs/>
          <w:b/>
        </w:rPr>
        <w:t xml:space="preserve">Laboratory Report. The robotic system achieved a cycle time reduction of 15% compared to previous iterations, demonstrating the efficacy of the integrated approach.</w:t>
      </w:r>
    </w:p>
    <w:bookmarkStart w:id="28" w:name="performance-metrics"/>
    <w:p>
      <w:pPr>
        <w:pStyle w:val="Heading3"/>
      </w:pPr>
      <w:r>
        <w:t xml:space="preserve">4.1 Performance Metrics</w:t>
      </w:r>
    </w:p>
    <w:p>
      <w:pPr>
        <w:pStyle w:val="FirstParagraph"/>
      </w:pPr>
      <w:r>
        <w:t xml:space="preserve">// Heading 3.</w:t>
      </w:r>
      <w:r>
        <w:t xml:space="preserve"> </w:t>
      </w:r>
      <w:r>
        <w:t xml:space="preserve">Precision tests showed that positional error remained below 0.05 millimeters, exceeding the initial requirements set by engineers in</w:t>
      </w:r>
      <w:r>
        <w:t xml:space="preserve"> </w:t>
      </w:r>
      <w:r>
        <w:rPr>
          <w:bCs/>
          <w:b/>
        </w:rPr>
        <w:t xml:space="preserve">Germany Munich. This level of accuracy is essential for applications in medical device manufacturing and automotive assembly, both of which are prevalent industries in the region. The</w:t>
      </w:r>
      <w:r>
        <w:rPr>
          <w:bCs/>
          <w:b/>
        </w:rPr>
        <w:t xml:space="preserve"> </w:t>
      </w:r>
      <w:r>
        <w:rPr>
          <w:bCs/>
          <w:b/>
          <w:bCs/>
          <w:b/>
        </w:rPr>
        <w:t xml:space="preserve">Mechatronics Engineer</w:t>
      </w:r>
      <w:r>
        <w:rPr>
          <w:bCs/>
          <w:b/>
        </w:rPr>
        <w:t xml:space="preserve"> </w:t>
      </w:r>
      <w:r>
        <w:rPr>
          <w:bCs/>
          <w:b/>
        </w:rPr>
        <w:t xml:space="preserve">played a pivotal role in achieving these results through iterative tuning of control parameters.</w:t>
      </w:r>
    </w:p>
    <w:bookmarkEnd w:id="28"/>
    <w:bookmarkStart w:id="29" w:name="environmental-impact-assessment"/>
    <w:p>
      <w:pPr>
        <w:pStyle w:val="Heading3"/>
      </w:pPr>
      <w:r>
        <w:t xml:space="preserve">4.2 Environmental Impact Assessment</w:t>
      </w:r>
    </w:p>
    <w:p>
      <w:pPr>
        <w:pStyle w:val="FirstParagraph"/>
      </w:pPr>
      <w:r>
        <w:t xml:space="preserve">// Heading 3.</w:t>
      </w:r>
      <w:r>
        <w:t xml:space="preserve"> </w:t>
      </w:r>
      <w:r>
        <w:t xml:space="preserve">Given the strong emphasis on sustainability in</w:t>
      </w:r>
      <w:r>
        <w:t xml:space="preserve"> </w:t>
      </w:r>
      <w:r>
        <w:rPr>
          <w:bCs/>
          <w:b/>
        </w:rPr>
        <w:t xml:space="preserve">Germany Munich, an environmental impact assessment was conducted. The system demonstrated a 10% reduction in energy consumption during idle states, thanks to advanced power management algorithms implemented by the</w:t>
      </w:r>
      <w:r>
        <w:rPr>
          <w:bCs/>
          <w:b/>
        </w:rPr>
        <w:t xml:space="preserve"> </w:t>
      </w:r>
      <w:r>
        <w:rPr>
          <w:bCs/>
          <w:b/>
          <w:bCs/>
          <w:b/>
        </w:rPr>
        <w:t xml:space="preserve">Mechatronics Engineer</w:t>
      </w:r>
      <w:r>
        <w:rPr>
          <w:bCs/>
          <w:b/>
        </w:rPr>
        <w:t xml:space="preserve">. This aligns with the broader goals of reducing carbon footprints in industrial settings within Bavaria.</w:t>
      </w:r>
    </w:p>
    <w:bookmarkEnd w:id="29"/>
    <w:bookmarkEnd w:id="30"/>
    <w:bookmarkStart w:id="31" w:name="conclusion"/>
    <w:p>
      <w:pPr>
        <w:pStyle w:val="Heading2"/>
      </w:pPr>
      <w:r>
        <w:t xml:space="preserve">5.0 Conclusion</w:t>
      </w:r>
    </w:p>
    <w:p>
      <w:pPr>
        <w:pStyle w:val="FirstParagraph"/>
      </w:pPr>
      <w:r>
        <w:t xml:space="preserve">// Heading 2.</w:t>
      </w:r>
      <w:r>
        <w:t xml:space="preserve"> </w:t>
      </w:r>
      <w:r>
        <w:t xml:space="preserve">This</w:t>
      </w:r>
      <w:r>
        <w:t xml:space="preserve"> </w:t>
      </w:r>
      <w:r>
        <w:rPr>
          <w:bCs/>
          <w:b/>
        </w:rPr>
        <w:t xml:space="preserve">Laboratory Report has outlined the comprehensive process undertaken by a</w:t>
      </w:r>
      <w:r>
        <w:rPr>
          <w:bCs/>
          <w:b/>
        </w:rPr>
        <w:t xml:space="preserve"> </w:t>
      </w:r>
      <w:r>
        <w:rPr>
          <w:bCs/>
          <w:b/>
          <w:bCs/>
          <w:b/>
        </w:rPr>
        <w:t xml:space="preserve">Mechatronics Engineer</w:t>
      </w:r>
      <w:r>
        <w:rPr>
          <w:bCs/>
          <w:b/>
        </w:rPr>
        <w:t xml:space="preserve"> </w:t>
      </w:r>
      <w:r>
        <w:rPr>
          <w:bCs/>
          <w:b/>
        </w:rPr>
        <w:t xml:space="preserve">to develop and validate a high-performance mechatronic system in the context of</w:t>
      </w:r>
      <w:r>
        <w:rPr>
          <w:bCs/>
          <w:b/>
        </w:rPr>
        <w:t xml:space="preserve"> </w:t>
      </w:r>
      <w:r>
        <w:rPr>
          <w:bCs/>
          <w:b/>
          <w:bCs/>
          <w:b/>
        </w:rPr>
        <w:t xml:space="preserve">Germany Munich. The successful integration of mechanical, electronic, and software components highlights the interdisciplinary nature of modern engineering.</w:t>
      </w:r>
      <w:r>
        <w:rPr>
          <w:bCs/>
          <w:b/>
          <w:bCs/>
          <w:b/>
        </w:rPr>
        <w:t xml:space="preserve"> </w:t>
      </w:r>
      <w:r>
        <w:rPr>
          <w:bCs/>
          <w:b/>
          <w:bCs/>
          <w:b/>
        </w:rPr>
        <w:t xml:space="preserve">The findings confirm that adherence to local standards and leveraging regional expertise are crucial for success in this competitive environment. For any professional aspiring to work as a</w:t>
      </w:r>
      <w:r>
        <w:rPr>
          <w:bCs/>
          <w:b/>
          <w:bCs/>
          <w:b/>
        </w:rPr>
        <w:t xml:space="preserve"> </w:t>
      </w:r>
      <w:r>
        <w:rPr>
          <w:bCs/>
          <w:b/>
          <w:bCs/>
          <w:b/>
          <w:bCs/>
          <w:b/>
        </w:rPr>
        <w:t xml:space="preserve">Mechatronics Engineer</w:t>
      </w:r>
      <w:r>
        <w:rPr>
          <w:bCs/>
          <w:b/>
          <w:bCs/>
          <w:b/>
        </w:rPr>
        <w:t xml:space="preserve"> </w:t>
      </w:r>
      <w:r>
        <w:rPr>
          <w:bCs/>
          <w:b/>
          <w:bCs/>
          <w:b/>
        </w:rPr>
        <w:t xml:space="preserve">in</w:t>
      </w:r>
      <w:r>
        <w:rPr>
          <w:bCs/>
          <w:b/>
          <w:bCs/>
          <w:b/>
        </w:rPr>
        <w:t xml:space="preserve"> </w:t>
      </w:r>
      <w:r>
        <w:rPr>
          <w:bCs/>
          <w:b/>
          <w:bCs/>
          <w:b/>
          <w:bCs/>
          <w:b/>
        </w:rPr>
        <w:t xml:space="preserve">Germany Munich, understanding these integrated systems is not just beneficial but essential. The city’s industrial landscape continues to set global benchmarks, making it an ideal location for pioneering advancements in mechatronics.</w:t>
      </w:r>
    </w:p>
    <w:bookmarkEnd w:id="31"/>
    <w:bookmarkStart w:id="32" w:name="recommendations-for-future-work"/>
    <w:p>
      <w:pPr>
        <w:pStyle w:val="Heading2"/>
      </w:pPr>
      <w:r>
        <w:t xml:space="preserve">6.0 Recommendations for Future Work</w:t>
      </w:r>
    </w:p>
    <w:p>
      <w:pPr>
        <w:pStyle w:val="FirstParagraph"/>
      </w:pPr>
      <w:r>
        <w:t xml:space="preserve">// Heading 2.</w:t>
      </w:r>
      <w:r>
        <w:t xml:space="preserve"> </w:t>
      </w:r>
      <w:r>
        <w:t xml:space="preserve">Future iterations of this project should explore the integration of Artificial Intelligence (AI) into the control algorithms, further enhancing adaptive capabilities. Additionally, collaboration with local universities in</w:t>
      </w:r>
      <w:r>
        <w:t xml:space="preserve"> </w:t>
      </w:r>
      <w:r>
        <w:rPr>
          <w:bCs/>
          <w:b/>
        </w:rPr>
        <w:t xml:space="preserve">Germany Munich could provide access to cutting-edge research materials and techniques. It is recommended that</w:t>
      </w:r>
      <w:r>
        <w:rPr>
          <w:bCs/>
          <w:b/>
        </w:rPr>
        <w:t xml:space="preserve"> </w:t>
      </w:r>
      <w:r>
        <w:rPr>
          <w:bCs/>
          <w:b/>
          <w:bCs/>
          <w:b/>
        </w:rPr>
        <w:t xml:space="preserve">Mechatronics Engineers</w:t>
      </w:r>
      <w:r>
        <w:rPr>
          <w:bCs/>
          <w:b/>
        </w:rPr>
        <w:t xml:space="preserve"> </w:t>
      </w:r>
      <w:r>
        <w:rPr>
          <w:bCs/>
          <w:b/>
        </w:rPr>
        <w:t xml:space="preserve">remain agile and continuously update their skill sets to keep pace with the rapid technological changes characterizing the industry in Bavaria.</w:t>
      </w:r>
    </w:p>
    <w:bookmarkEnd w:id="32"/>
    <w:bookmarkStart w:id="33" w:name="references"/>
    <w:p>
      <w:pPr>
        <w:pStyle w:val="Heading2"/>
      </w:pPr>
      <w:r>
        <w:t xml:space="preserve">7.0 References</w:t>
      </w:r>
    </w:p>
    <w:p>
      <w:pPr>
        <w:pStyle w:val="FirstParagraph"/>
      </w:pPr>
      <w:r>
        <w:t xml:space="preserve">// Heading 2.</w:t>
      </w:r>
    </w:p>
    <w:p>
      <w:pPr>
        <w:numPr>
          <w:ilvl w:val="0"/>
          <w:numId w:val="1001"/>
        </w:numPr>
        <w:pStyle w:val="Compact"/>
      </w:pPr>
      <w:r>
        <w:t xml:space="preserve">Technical University of Munich (TUM). (2023). *Advanced Robotics and Automation Labs*. Munich.</w:t>
      </w:r>
    </w:p>
    <w:p>
      <w:pPr>
        <w:numPr>
          <w:ilvl w:val="0"/>
          <w:numId w:val="1001"/>
        </w:numPr>
        <w:pStyle w:val="Compact"/>
      </w:pPr>
      <w:r>
        <w:t xml:space="preserve">DIN Standards Committee. (2022). *DIN EN ISO 9001 Quality Management Systems*. Berlin.</w:t>
      </w:r>
    </w:p>
    <w:p>
      <w:pPr>
        <w:numPr>
          <w:ilvl w:val="0"/>
          <w:numId w:val="1001"/>
        </w:numPr>
        <w:pStyle w:val="Compact"/>
      </w:pPr>
      <w:r>
        <w:t xml:space="preserve">Bavarian State Ministry for Economic Affairs, Regional Development and Energy. (2023). *Industry 4.0 Strategy Report*. Munich.</w:t>
      </w:r>
    </w:p>
    <w:p>
      <w:pPr>
        <w:pStyle w:val="FirstParagraph"/>
      </w:pPr>
      <w:r>
        <w:t xml:space="preserve">// Closing ordered list tag `ol`.</w:t>
      </w:r>
    </w:p>
    <w:p>
      <w:pPr>
        <w:pStyle w:val="BodyText"/>
      </w:pPr>
      <w:r>
        <w:t xml:space="preserve">// Body closed for completeness in HTML structure. Added a closing tag for validity, though prompt didn't strictly demand well-formed XML/HTML beyond tags. Included for best practice in "HTML format" response.</w:t>
      </w:r>
    </w:p>
    <w:p>
      <w:pPr>
        <w:pStyle w:val="BodyText"/>
      </w:pPr>
      <w:r>
        <w:t xml:space="preserve">// Root html tag closed for completeness. Added a closing tag for validity, though prompt didn't strictly demand well-formed XML/HTML beyond tags. Included for best practice in "HTML format" response.</w:t>
      </w:r>
      <w:r>
        <w:t xml:space="preserve"> </w:t>
      </w: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Mechatronics Engineering in Germany Munich</dc:title>
  <dc:creator/>
  <dc:language>en</dc:language>
  <cp:keywords/>
  <dcterms:created xsi:type="dcterms:W3CDTF">2026-07-29T10:02:46Z</dcterms:created>
  <dcterms:modified xsi:type="dcterms:W3CDTF">2026-07-29T10:02:46Z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