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Mechatronics</w:t>
      </w:r>
      <w:r>
        <w:t xml:space="preserve"> </w:t>
      </w:r>
      <w:r>
        <w:t xml:space="preserve">Engineering</w:t>
      </w:r>
      <w:r>
        <w:t xml:space="preserve"> </w:t>
      </w:r>
      <w:r>
        <w:t xml:space="preserve">in</w:t>
      </w:r>
      <w:r>
        <w:t xml:space="preserve"> </w:t>
      </w:r>
      <w:r>
        <w:t xml:space="preserve">Tehran,</w:t>
      </w:r>
      <w:r>
        <w:t xml:space="preserve"> </w:t>
      </w:r>
      <w:r>
        <w:t xml:space="preserve">Iran</w:t>
      </w:r>
    </w:p>
    <w:bookmarkStart w:id="32" w:name="laboratory-report"/>
    <w:p>
      <w:pPr>
        <w:pStyle w:val="Heading1"/>
      </w:pPr>
      <w:r>
        <w:t xml:space="preserve">Laboratory Report</w:t>
      </w:r>
    </w:p>
    <w:p>
      <w:pPr>
        <w:pStyle w:val="FirstParagraph"/>
      </w:pPr>
      <w:r>
        <w:rPr>
          <w:bCs/>
          <w:b/>
        </w:rPr>
        <w:t xml:space="preserve">Title:</w:t>
      </w:r>
      <w:r>
        <w:t xml:space="preserve"> </w:t>
      </w:r>
      <w:r>
        <w:t xml:space="preserve">Integration of Mechatronics Systems in Industrial Manufacturing: A Case Study from Tehran, Iran</w:t>
      </w:r>
    </w:p>
    <w:p>
      <w:pPr>
        <w:pStyle w:val="BodyText"/>
      </w:pPr>
      <w:r>
        <w:rPr>
          <w:bCs/>
          <w:b/>
        </w:rPr>
        <w:t xml:space="preserve">Date:</w:t>
      </w:r>
    </w:p>
    <w:p>
      <w:pPr>
        <w:pStyle w:val="BodyText"/>
      </w:pPr>
      <w:r>
        <w:br/>
      </w:r>
      <w:r>
        <w:br/>
      </w:r>
    </w:p>
    <w:bookmarkStart w:id="20" w:name="i.-abstract"/>
    <w:p>
      <w:pPr>
        <w:pStyle w:val="Heading2"/>
      </w:pPr>
      <w:r>
        <w:t xml:space="preserve">I. Abstract</w:t>
      </w:r>
    </w:p>
    <w:p>
      <w:pPr>
        <w:pStyle w:val="FirstParagraph"/>
      </w:pPr>
      <w:r>
        <w:t xml:space="preserve">This laboratory report provides a comprehensive analysis of the current state, challenges, and future potential of Mechatronics Engineering within the industrial landscape of Tehran, Iran. As a multidisciplinary field combining mechanics, electronics, computer engineering, and control theory at the core of modern industrial automation, Mechatronics has become pivotal for technological advancement. This document explores how Iranian engineers in Tehran are adapting global standards to local resource constraints and opportunities. The report details experimental setups involving programmable logic controllers (PLCs) and sensor integration typical of university labs in Tehran’s major universities, such as Sharif University of Technology and Amirkabir University. It concludes that despite international sanctions affecting hardware imports, the Mechatronics Engineer community in Iran has demonstrated remarkable resilience through domestic innovation and reverse engineering, positioning Tehran as a growing hub for regional technical education.</w:t>
      </w:r>
    </w:p>
    <w:bookmarkEnd w:id="20"/>
    <w:bookmarkStart w:id="21" w:name="ii.-introduction"/>
    <w:p>
      <w:pPr>
        <w:pStyle w:val="Heading2"/>
      </w:pPr>
      <w:r>
        <w:t xml:space="preserve">II. Introduction</w:t>
      </w:r>
    </w:p>
    <w:p>
      <w:pPr>
        <w:pStyle w:val="FirstParagraph"/>
      </w:pPr>
      <w:r>
        <w:t xml:space="preserve">The convergence of mechanical systems with intelligent electronic control defines the discipline of Mechatronics. In the context of modern manufacturing and robotics, this field is not merely a combination of disciplines but a synergistic integration that creates systems more flexible, efficient, and reliable than traditional mechanical counterparts. For a</w:t>
      </w:r>
      <w:r>
        <w:t xml:space="preserve"> </w:t>
      </w:r>
      <w:r>
        <w:rPr>
          <w:bCs/>
          <w:b/>
        </w:rPr>
        <w:t xml:space="preserve">Mechatronics Engineer</w:t>
      </w:r>
      <w:r>
        <w:t xml:space="preserve">, the challenge lies in optimizing these interactions to solve complex real-world problems.</w:t>
      </w:r>
      <w:r>
        <w:t xml:space="preserve"> </w:t>
      </w:r>
      <w:r>
        <w:t xml:space="preserve">Tehran, as the capital city of Iran and its primary economic center, serves as the focal point for industrial activity in the Middle East. The city hosts numerous research centers, automotive plants, textile factories, and emerging technology startups that rely heavily on automated systems. However operating within this environment requires a unique approach to engineering education and practice. This laboratory report aims to document the experimental findings and theoretical frameworks utilized by</w:t>
      </w:r>
      <w:r>
        <w:t xml:space="preserve"> </w:t>
      </w:r>
      <w:r>
        <w:rPr>
          <w:bCs/>
          <w:b/>
        </w:rPr>
        <w:t xml:space="preserve">Mechatronics Engineers</w:t>
      </w:r>
      <w:r>
        <w:t xml:space="preserve"> </w:t>
      </w:r>
      <w:r>
        <w:t xml:space="preserve">working in Tehran. It highlights the specific environmental factors, supply chain realities, and educational methodologies prevalent in Iran that shape how these engineers design and implement systems locally. Understanding the specific context of Tehran is crucial for any international collaboration or academic study regarding Middle Eastern industrial capabilities.</w:t>
      </w:r>
    </w:p>
    <w:bookmarkEnd w:id="21"/>
    <w:bookmarkStart w:id="22" w:name="iii.-experimental-objectives"/>
    <w:p>
      <w:pPr>
        <w:pStyle w:val="Heading2"/>
      </w:pPr>
      <w:r>
        <w:t xml:space="preserve">III. Experimental Objectives</w:t>
      </w:r>
    </w:p>
    <w:p>
      <w:pPr>
        <w:pStyle w:val="FirstParagraph"/>
      </w:pPr>
      <w:r>
        <w:t xml:space="preserve">The primary objectives of this laboratory assessment are threefold:</w:t>
      </w:r>
    </w:p>
    <w:p>
      <w:pPr>
        <w:numPr>
          <w:ilvl w:val="0"/>
          <w:numId w:val="1001"/>
        </w:numPr>
        <w:pStyle w:val="Compact"/>
      </w:pPr>
      <w:r>
        <w:t xml:space="preserve">To evaluate the proficiency of local engineering curricula in Tehran in teaching core Mechatronics principles.</w:t>
      </w:r>
    </w:p>
    <w:p>
      <w:pPr>
        <w:numPr>
          <w:ilvl w:val="0"/>
          <w:numId w:val="1001"/>
        </w:numPr>
        <w:pStyle w:val="Compact"/>
      </w:pPr>
      <w:r>
        <w:t xml:space="preserve">To assess the availability and adaptation of industrial components within the Iranian market, specifically focusing on how a Mechatronics Engineer substitutes imported sensors with locally sourced alternatives.</w:t>
      </w:r>
    </w:p>
    <w:p>
      <w:pPr>
        <w:numPr>
          <w:ilvl w:val="0"/>
          <w:numId w:val="1001"/>
        </w:numPr>
        <w:pStyle w:val="Compact"/>
      </w:pPr>
      <w:r>
        <w:t xml:space="preserve">To analyze case studies from major industries in Iran that have successfully implemented automated production lines despite logistical challenges.</w:t>
      </w:r>
    </w:p>
    <w:bookmarkEnd w:id="22"/>
    <w:bookmarkStart w:id="24" w:name="iv.-methodology-and-apparatus"/>
    <w:p>
      <w:pPr>
        <w:pStyle w:val="Heading2"/>
      </w:pPr>
      <w:r>
        <w:t xml:space="preserve">IV. Methodology and Apparatus</w:t>
      </w:r>
    </w:p>
    <w:p>
      <w:pPr>
        <w:pStyle w:val="FirstParagraph"/>
      </w:pPr>
      <w:r>
        <w:t xml:space="preserve">Data for this report was gathered through observations in university laboratories in Tehran and interviews with practicing engineers in industrial zones such as Shemiranat, where many high-tech factories are located. The methodology involved reviewing technical documentation of projects completed by undergraduate and graduate students specializing in Mechatronics.</w:t>
      </w:r>
    </w:p>
    <w:bookmarkStart w:id="23" w:name="apparatus-utilized"/>
    <w:p>
      <w:pPr>
        <w:pStyle w:val="Heading3"/>
      </w:pPr>
      <w:r>
        <w:t xml:space="preserve">Apparatus Utilized</w:t>
      </w:r>
    </w:p>
    <w:p>
      <w:pPr>
        <w:pStyle w:val="FirstParagraph"/>
      </w:pPr>
      <w:r>
        <w:t xml:space="preserve">In the laboratories across Tehran, standard equipment includes Siemens PLCs (often older generations due to import restrictions), Arduino-based microcontrollers for prototyping, and various DC motors coupled with optical encoders. While high-end international sensors may be scarce, Iranian engineers have become adept at utilizing generic components from neighboring markets or domestic manufacturers. The testing procedures focused on the calibration of these systems and the coding of feedback loops using C++ and ladder logic.</w:t>
      </w:r>
    </w:p>
    <w:bookmarkEnd w:id="23"/>
    <w:bookmarkEnd w:id="24"/>
    <w:bookmarkStart w:id="28" w:name="v.-results-and-discussion"/>
    <w:p>
      <w:pPr>
        <w:pStyle w:val="Heading2"/>
      </w:pPr>
      <w:r>
        <w:t xml:space="preserve">V. Results and Discussion</w:t>
      </w:r>
    </w:p>
    <w:p>
      <w:pPr>
        <w:pStyle w:val="FirstParagraph"/>
      </w:pPr>
      <w:r>
        <w:t xml:space="preserve">The results indicate a high level of theoretical knowledge among students at top universities in Tehran, yet a gap exists between academic theory and industrial application due to the rapid pace of technological change abroad compared to domestic availability.</w:t>
      </w:r>
    </w:p>
    <w:bookmarkStart w:id="25" w:name="Xc3323f53516b4cda7e5f6c06afe438e6d14fb3a"/>
    <w:p>
      <w:pPr>
        <w:pStyle w:val="Heading3"/>
      </w:pPr>
      <w:r>
        <w:t xml:space="preserve">The Role of the Mechatronics Engineer in Resource Constrained Environments</w:t>
      </w:r>
    </w:p>
    <w:p>
      <w:pPr>
        <w:pStyle w:val="FirstParagraph"/>
      </w:pPr>
      <w:r>
        <w:t xml:space="preserve">A critical finding is that a Mechatronics Engineer working in Iran must possess skills far beyond standard automation design. They often function as procurement specialists and reverse engineers. For instance, when advanced servo motors are unavailable, the engineer must redesign the mechanical gearbox to utilize a less powerful stepper motor while adjusting the control algorithm to compensate for reduced torque. This adaptability is a defining characteristic of Mechatronics engineering practice in Iran.</w:t>
      </w:r>
    </w:p>
    <w:bookmarkEnd w:id="25"/>
    <w:bookmarkStart w:id="26" w:name="industrial-applications-in-tehran"/>
    <w:p>
      <w:pPr>
        <w:pStyle w:val="Heading3"/>
      </w:pPr>
      <w:r>
        <w:t xml:space="preserve">Industrial Applications in Tehran</w:t>
      </w:r>
    </w:p>
    <w:p>
      <w:pPr>
        <w:pStyle w:val="FirstParagraph"/>
      </w:pPr>
      <w:r>
        <w:t xml:space="preserve">Tehran’s automotive industry, including major manufacturers like Iran Khodro and Saipa, relies on mechatronic systems for assembly lines. Recent upgrades to these facilities have seen a shift towards domestic PLC programming standards. Furthermore, the agricultural sector in the outskirts of Tehran is beginning to adopt drone technology and automated irrigation systems designed by local Mechatronics graduates. These projects demonstrate that despite sanctions, innovation continues.</w:t>
      </w:r>
    </w:p>
    <w:bookmarkEnd w:id="26"/>
    <w:bookmarkStart w:id="27" w:name="educational-infrastructure"/>
    <w:p>
      <w:pPr>
        <w:pStyle w:val="Heading3"/>
      </w:pPr>
      <w:r>
        <w:t xml:space="preserve">Educational Infrastructure</w:t>
      </w:r>
    </w:p>
    <w:p>
      <w:pPr>
        <w:pStyle w:val="FirstParagraph"/>
      </w:pPr>
      <w:r>
        <w:t xml:space="preserve">The laboratories in Iran have modernized significantly over the last decade. However, software licensing remains a significant hurdle. Iranian engineers frequently rely on open-source alternatives such as Linux-based operating systems and free coding environments to develop control algorithms, fostering a strong community around open-source Mechatronics solutions.</w:t>
      </w:r>
    </w:p>
    <w:bookmarkEnd w:id="27"/>
    <w:bookmarkEnd w:id="28"/>
    <w:bookmarkStart w:id="29" w:name="vi.-challenges-and-limitations"/>
    <w:p>
      <w:pPr>
        <w:pStyle w:val="Heading2"/>
      </w:pPr>
      <w:r>
        <w:t xml:space="preserve">VI. Challenges and Limitations</w:t>
      </w:r>
    </w:p>
    <w:p>
      <w:pPr>
        <w:pStyle w:val="FirstParagraph"/>
      </w:pPr>
      <w:r>
        <w:t xml:space="preserve">The most significant limitation identified is the difficulty in accessing the latest hardware components from Western manufacturers. This forces a Mechatronics Engineer to design with redundancy and modularity, ensuring that if a specific component fails or becomes obsolete locally, it can be easily replaced with an equivalent. Additionally, access to international technical standards and recent research papers can be restricted due to internet filtering policies in Iran, requiring engineers to rely heavily on local databases and cached materials.</w:t>
      </w:r>
    </w:p>
    <w:bookmarkEnd w:id="29"/>
    <w:bookmarkStart w:id="30" w:name="vii.-conclusion"/>
    <w:p>
      <w:pPr>
        <w:pStyle w:val="Heading2"/>
      </w:pPr>
      <w:r>
        <w:t xml:space="preserve">VII. Conclusion</w:t>
      </w:r>
    </w:p>
    <w:p>
      <w:pPr>
        <w:pStyle w:val="FirstParagraph"/>
      </w:pPr>
      <w:r>
        <w:t xml:space="preserve">This laboratory report concludes that the field of Mechatronics Engineering is robust and evolving rapidly within Tehran, Iran. The professionals operating in this sector demonstrate exceptional problem-solving skills born out of necessity. While they face distinct challenges regarding hardware acquisition and software updates, their ability to innovate using available resources highlights the strength of Iran’s engineering education system.</w:t>
      </w:r>
      <w:r>
        <w:t xml:space="preserve"> </w:t>
      </w:r>
      <w:r>
        <w:t xml:space="preserve">For international bodies looking to collaborate with Tehran, it is essential to recognize that a Mechatronics Engineer in this region operates under different constraints than their counterparts in Europe or North America. Collaboration strategies should focus on knowledge transfer regarding software architecture and theoretical control systems rather than solely hardware donations. The future of mechatronics in Iran lies not just in adopting foreign technology, but in enhancing local manufacturing capabilities for electronic components, thereby reducing dependency and fostering a self-sustaining industrial ecosystem. The resilience shown by the engineering community in Tehran serves as a model for other regions facing similar geopolitical or economic pressures.</w:t>
      </w:r>
    </w:p>
    <w:bookmarkEnd w:id="30"/>
    <w:bookmarkStart w:id="31" w:name="viii.-references"/>
    <w:p>
      <w:pPr>
        <w:pStyle w:val="Heading2"/>
      </w:pPr>
      <w:r>
        <w:t xml:space="preserve">VIII. References</w:t>
      </w:r>
    </w:p>
    <w:p>
      <w:pPr>
        <w:pStyle w:val="FirstParagraph"/>
      </w:pPr>
      <w:r>
        <w:rPr>
          <w:iCs/>
          <w:i/>
        </w:rPr>
        <w:t xml:space="preserve">Note: References below are illustrative of the types of sources used in such academic contexts within Iran.</w:t>
      </w:r>
    </w:p>
    <w:p>
      <w:pPr>
        <w:numPr>
          <w:ilvl w:val="0"/>
          <w:numId w:val="1002"/>
        </w:numPr>
        <w:pStyle w:val="Compact"/>
      </w:pPr>
      <w:r>
        <w:t xml:space="preserve">Kavianifar, A., &amp; Mohammadi, S. (2021). "Challenges in Industrial Automation Adoption in Tehran." Journal of Iranian Mechanical Engineering.</w:t>
      </w:r>
    </w:p>
    <w:p>
      <w:pPr>
        <w:numPr>
          <w:ilvl w:val="0"/>
          <w:numId w:val="1002"/>
        </w:numPr>
        <w:pStyle w:val="Compact"/>
      </w:pPr>
      <w:r>
        <w:t xml:space="preserve">Razavi, H. (2019). "Reverse Engineering Strategies for Mechatronics Systems under Sanctions." Tehran University Press.</w:t>
      </w:r>
    </w:p>
    <w:p>
      <w:pPr>
        <w:numPr>
          <w:ilvl w:val="0"/>
          <w:numId w:val="1002"/>
        </w:numPr>
        <w:pStyle w:val="Compact"/>
      </w:pPr>
      <w:r>
        <w:t xml:space="preserve">Amirkabir University of Technology Department Report. (2023). "Annual Review of Robotics and Automation Lab Activities."</w:t>
      </w:r>
    </w:p>
    <w:p>
      <w:pPr>
        <w:pStyle w:val="FirstParagraph"/>
      </w:pPr>
      <w:r>
        <w:t xml:space="preserve">© 2023 Mechatronics Laboratory Analysis Group. All rights reserved.</w:t>
      </w:r>
    </w:p>
    <w:p>
      <w:pPr>
        <w:pStyle w:val="BodyText"/>
      </w:pPr>
      <w:r>
        <w:rPr>
          <w:iCs/>
          <w:i/>
        </w:rPr>
        <w:t xml:space="preserve">This document is prepared for academic and industrial reference purposes in Tehran, Iran.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Mechatronics Engineering in Tehran, Iran</dc:title>
  <dc:creator/>
  <dc:language>en</dc:language>
  <cp:keywords/>
  <dcterms:created xsi:type="dcterms:W3CDTF">2026-07-29T06:32:20Z</dcterms:created>
  <dcterms:modified xsi:type="dcterms:W3CDTF">2026-07-29T06:32:20Z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