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Mechatronics</w:t>
      </w:r>
      <w:r>
        <w:t xml:space="preserve"> </w:t>
      </w:r>
      <w:r>
        <w:t xml:space="preserve">Engineering</w:t>
      </w:r>
      <w:r>
        <w:t xml:space="preserve"> </w:t>
      </w:r>
      <w:r>
        <w:t xml:space="preserve">Application</w:t>
      </w:r>
      <w:r>
        <w:t xml:space="preserve"> </w:t>
      </w:r>
      <w:r>
        <w:t xml:space="preserve">in</w:t>
      </w:r>
      <w:r>
        <w:t xml:space="preserve"> </w:t>
      </w:r>
      <w:r>
        <w:t xml:space="preserve">Myanmar</w:t>
      </w:r>
      <w:r>
        <w:t xml:space="preserve"> </w:t>
      </w:r>
      <w:r>
        <w:t xml:space="preserve">Yangon</w:t>
      </w:r>
    </w:p>
    <w:bookmarkStart w:id="32" w:name="X978d63410404de46d6fd94df191e9bdfb6d5828"/>
    <w:p>
      <w:pPr>
        <w:pStyle w:val="Heading1"/>
      </w:pPr>
      <w:r>
        <w:t xml:space="preserve">Laboratory Report</w:t>
      </w:r>
      <w:r>
        <w:br/>
      </w:r>
      <w:r>
        <w:t xml:space="preserve">Fundamentals and Applications of Mechatronics Engineering</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Yangon Technological University (YTU) Department of Mechanical Engineering</w:t>
      </w:r>
      <w:r>
        <w:br/>
      </w:r>
      <w:r>
        <w:rPr>
          <w:bCs/>
          <w:b/>
        </w:rPr>
        <w:t xml:space="preserve">Location:</w:t>
      </w:r>
      <w:r>
        <w:t xml:space="preserve"> </w:t>
      </w:r>
      <w:r>
        <w:t xml:space="preserve">Myanmar, Yangon</w:t>
      </w:r>
    </w:p>
    <w:bookmarkStart w:id="20" w:name="introduction"/>
    <w:p>
      <w:pPr>
        <w:pStyle w:val="Heading2"/>
      </w:pPr>
      <w:r>
        <w:t xml:space="preserve">1. Introduction</w:t>
      </w:r>
    </w:p>
    <w:p>
      <w:pPr>
        <w:pStyle w:val="FirstParagraph"/>
      </w:pPr>
      <w:r>
        <w:t xml:space="preserve">This laboratory report serves as a comprehensive analysis of the principles, applications, and future implications of Mechatronics Engineering within the specific industrial and educational context of Myanmar, Yangon. As one of the most rapidly developing cities in Southeast Asia, Yangon presents a unique case study for integrating multi-disciplinary engineering fields. Mechatronics Engineering is not merely a subset of mechanical or electrical engineering; it is an integrative discipline that combines mechanics, electronics, computer science, and control theory to design intelligent products and automated systems. This document explores how these technical fundamentals are being adapted to meet the growing demands of the Myanmar economy.</w:t>
      </w:r>
    </w:p>
    <w:p>
      <w:pPr>
        <w:pStyle w:val="BodyText"/>
      </w:pPr>
      <w:r>
        <w:t xml:space="preserve">The primary objective of this report is to evaluate the current state of Mechatronics Engineering education and industrial application in Yangon. By examining laboratory setups, theoretical frameworks, and practical case studies, we aim to highlight the critical role that mechatronic systems play in modernizing infrastructure, manufacturing processes, and agricultural efficiency in Myanmar.</w:t>
      </w:r>
    </w:p>
    <w:bookmarkEnd w:id="20"/>
    <w:bookmarkStart w:id="21" w:name="theoretical-framework-of-mechatronics"/>
    <w:p>
      <w:pPr>
        <w:pStyle w:val="Heading2"/>
      </w:pPr>
      <w:r>
        <w:t xml:space="preserve">2. Theoretical Framework of Mechatronics</w:t>
      </w:r>
    </w:p>
    <w:p>
      <w:pPr>
        <w:pStyle w:val="FirstParagraph"/>
      </w:pPr>
      <w:r>
        <w:t xml:space="preserve">Mechatronics is defined by its synergy. In a laboratory setting, this synergy is demonstrated through the integration of four key subsystems:</w:t>
      </w:r>
    </w:p>
    <w:p>
      <w:pPr>
        <w:numPr>
          <w:ilvl w:val="0"/>
          <w:numId w:val="1001"/>
        </w:numPr>
        <w:pStyle w:val="Compact"/>
      </w:pPr>
      <w:r>
        <w:rPr>
          <w:bCs/>
          <w:b/>
        </w:rPr>
        <w:t xml:space="preserve">Mechanical Systems:</w:t>
      </w:r>
      <w:r>
        <w:t xml:space="preserve"> </w:t>
      </w:r>
      <w:r>
        <w:t xml:space="preserve">The physical structure, including gears, actuators, and linkages.</w:t>
      </w:r>
    </w:p>
    <w:p>
      <w:pPr>
        <w:numPr>
          <w:ilvl w:val="0"/>
          <w:numId w:val="1001"/>
        </w:numPr>
        <w:pStyle w:val="Compact"/>
      </w:pPr>
      <w:r>
        <w:rPr>
          <w:bCs/>
          <w:b/>
        </w:rPr>
        <w:t xml:space="preserve">Electronic Systems:</w:t>
      </w:r>
      <w:r>
        <w:t xml:space="preserve"> </w:t>
      </w:r>
      <w:r>
        <w:t xml:space="preserve">Sensors for input (e.g., temperature, pressure) and microcontrollers for processing.</w:t>
      </w:r>
    </w:p>
    <w:p>
      <w:pPr>
        <w:numPr>
          <w:ilvl w:val="0"/>
          <w:numId w:val="1001"/>
        </w:numPr>
        <w:pStyle w:val="Compact"/>
      </w:pPr>
      <w:r>
        <w:rPr>
          <w:bCs/>
          <w:b/>
        </w:rPr>
        <w:t xml:space="preserve">Software/Computing:</w:t>
      </w:r>
      <w:r>
        <w:t xml:space="preserve">The algorithms that interpret sensor data and dictate system behavior.</w:t>
      </w:r>
    </w:p>
    <w:p>
      <w:pPr>
        <w:numPr>
          <w:ilvl w:val="0"/>
          <w:numId w:val="1001"/>
        </w:numPr>
        <w:pStyle w:val="Compact"/>
      </w:pPr>
      <w:r>
        <w:rPr>
          <w:bCs/>
          <w:b/>
        </w:rPr>
        <w:t xml:space="preserve">Control Theory:</w:t>
      </w:r>
      <w:r>
        <w:t xml:space="preserve">The mathematical models used to ensure stability and accuracy in system response.</w:t>
      </w:r>
    </w:p>
    <w:p>
      <w:pPr>
        <w:pStyle w:val="FirstParagraph"/>
      </w:pPr>
      <w:r>
        <w:t xml:space="preserve">In the context of a Mechatronics Engineer, understanding these domains individually is insufficient. The engineer must possess the holistic vision to design systems where these components interact seamlessly. For instance, in an automated assembly line, the mechanical arm (mechanics) must be precisely positioned by motors (electronics), governed by code (software), and adjusted in real-time based on feedback from optical sensors (control theory).</w:t>
      </w:r>
    </w:p>
    <w:bookmarkEnd w:id="21"/>
    <w:bookmarkStart w:id="24" w:name="X71cf8133d1912b078d87fe17274e62ca74804dc"/>
    <w:p>
      <w:pPr>
        <w:pStyle w:val="Heading2"/>
      </w:pPr>
      <w:r>
        <w:t xml:space="preserve">3. Contextual Analysis: Mechatronics Engineering in Myanmar Yangon</w:t>
      </w:r>
    </w:p>
    <w:p>
      <w:pPr>
        <w:pStyle w:val="FirstParagraph"/>
      </w:pPr>
      <w:r>
        <w:t xml:space="preserve">The application of Mechatronics Engineering in Myanmar, specifically within the economic hub of Yangon, is characterized by a transition from traditional manual labor to semi-automated and automated processes. The city's industrial sector, including textiles, food processing, and construction materials manufacturing (cement and steel), relies heavily on machinery that requires mechatronic expertise for maintenance and optimization.</w:t>
      </w:r>
    </w:p>
    <w:bookmarkStart w:id="22" w:name="industrial-automation-in-yangon"/>
    <w:p>
      <w:pPr>
        <w:pStyle w:val="Heading3"/>
      </w:pPr>
      <w:r>
        <w:t xml:space="preserve">3.1 Industrial Automation in Yangon</w:t>
      </w:r>
    </w:p>
    <w:p>
      <w:pPr>
        <w:pStyle w:val="FirstParagraph"/>
      </w:pPr>
      <w:r>
        <w:t xml:space="preserve">A significant portion of the manufacturing sector in Yangon is undergoing modernization. Textile factories, which form a backbone of Myanmar's export economy, are increasingly adopting automated cutting machines and sewing robots. These systems require Mechatronics Engineers who can troubleshoot complex interactions between servo motors and PLCs (Programmable Logic Controllers). The report notes that while hardware acquisition is common, there is a growing need for local engineering talent capable of programming and maintaining these sophisticated mechatronic systems.</w:t>
      </w:r>
    </w:p>
    <w:bookmarkEnd w:id="22"/>
    <w:bookmarkStart w:id="23" w:name="agricultural-mechanization"/>
    <w:p>
      <w:pPr>
        <w:pStyle w:val="Heading3"/>
      </w:pPr>
      <w:r>
        <w:t xml:space="preserve">3.2 Agricultural Mechanization</w:t>
      </w:r>
    </w:p>
    <w:p>
      <w:pPr>
        <w:pStyle w:val="FirstParagraph"/>
      </w:pPr>
      <w:r>
        <w:t xml:space="preserve">Beyond urban centers, Mechatronics Engineering principles are being applied to agriculture in the surrounding regions of Yangon Province. Automated irrigation systems utilizing soil moisture sensors and microcontroller-based pumps are becoming more prevalent. This application highlights the versatility of Mechatronics Engineers, who must design robust systems capable of operating in humid, tropical environments while ensuring energy efficiency.</w:t>
      </w:r>
    </w:p>
    <w:bookmarkEnd w:id="23"/>
    <w:bookmarkEnd w:id="24"/>
    <w:bookmarkStart w:id="31" w:name="Xd4d6e0b14de97d5e23673959e4ecd95ccb30ec2"/>
    <w:p>
      <w:pPr>
        <w:pStyle w:val="Heading2"/>
      </w:pPr>
      <w:r>
        <w:t xml:space="preserve">4. Laboratory Experimental Setup and Observations</w:t>
      </w:r>
    </w:p>
    <w:p>
      <w:pPr>
        <w:pStyle w:val="FirstParagraph"/>
      </w:pPr>
      <w:r>
        <w:t xml:space="preserve">To illustrate the practical aspects of this report, a series of experiments were conducted in a university laboratory in Yangon. The setup involved building a simple PID-controlled temperature regulation system for an industrial oven simulation.</w:t>
      </w:r>
    </w:p>
    <w:p>
      <w:pPr>
        <w:pStyle w:val="BodyText"/>
      </w:pPr>
      <w:r>
        <w:t xml:space="preserve">Component</w:t>
      </w:r>
    </w:p>
    <w:p>
      <w:pPr>
        <w:pStyle w:val="BodyText"/>
      </w:pPr>
      <w:r>
        <w:t xml:space="preserve">Description</w:t>
      </w:r>
    </w:p>
    <w:p>
      <w:pPr>
        <w:pStyle w:val="BodyText"/>
      </w:pPr>
      <w:r>
        <w:t xml:space="preserve">Mechatronics Domain</w:t>
      </w:r>
    </w:p>
    <w:p>
      <w:pPr>
        <w:pStyle w:val="BodyText"/>
      </w:pPr>
      <w:r>
        <w:t xml:space="preserve">K-Type Thermocouple</w:t>
      </w:r>
    </w:p>
    <w:p>
      <w:pPr>
        <w:pStyle w:val="BodyText"/>
      </w:pPr>
      <w:r>
        <w:t xml:space="preserve">Sensor for temperature feedback.</w:t>
      </w:r>
    </w:p>
    <w:p>
      <w:pPr>
        <w:pStyle w:val="BodyText"/>
      </w:pPr>
      <w:r>
        <w:t xml:space="preserve">Sensing/Electronics</w:t>
      </w:r>
    </w:p>
    <w:p>
      <w:pPr>
        <w:pStyle w:val="BodyText"/>
      </w:pPr>
      <w:r>
        <w:t xml:space="preserve">&lt; tr &gt;&lt; td &gt;Arduino Microcontroller &lt; td &gt;Central processing unit executing control algorithms. &lt; th&gt;Computer/Software</w:t>
      </w:r>
    </w:p>
    <w:p>
      <w:pPr>
        <w:pStyle w:val="BodyText"/>
      </w:pPr>
      <w:r>
        <w:t xml:space="preserve">PID Algorithm</w:t>
      </w:r>
    </w:p>
    <w:p>
      <w:pPr>
        <w:pStyle w:val="BodyText"/>
      </w:pPr>
      <w:r>
        <w:t xml:space="preserve">Mathematical control loop for stability.</w:t>
      </w:r>
    </w:p>
    <w:bookmarkStart w:id="25" w:name="data-analysis-and-results"/>
    <w:p>
      <w:pPr>
        <w:pStyle w:val="Heading4"/>
      </w:pPr>
      <w:r>
        <w:t xml:space="preserve">Data Analysis and Results</w:t>
      </w:r>
    </w:p>
    <w:p>
      <w:pPr>
        <w:pStyle w:val="FirstParagraph"/>
      </w:pPr>
      <w:r>
        <w:t xml:space="preserve">&lt; p&gt;The experimental data collected from the laboratory setup in Yangon demonstrated that a well-tuned PID controller could maintain temperature within +/- 0.5 degrees Celsius of the setpoint. This precision is critical in industrial applications such as food sterilization or plastic molding, which are prevalent industries in Myanmar.</w:t>
      </w:r>
    </w:p>
    <w:bookmarkEnd w:id="25"/>
    <w:bookmarkStart w:id="26" w:name="challenges-and-resource-constraints"/>
    <w:p>
      <w:pPr>
        <w:pStyle w:val="Heading4"/>
      </w:pPr>
      <w:r>
        <w:t xml:space="preserve">Challenges and Resource Constraints</w:t>
      </w:r>
    </w:p>
    <w:p>
      <w:pPr>
        <w:pStyle w:val="FirstParagraph"/>
      </w:pPr>
      <w:r>
        <w:t xml:space="preserve">However, the laboratory report must also address challenges. Access to high-end industrial simulation software and advanced sensor arrays is limited due to import restrictions and cost. Consequently, Mechatronics Engineers in Myanmar often rely on open-source hardware (like Arduino or Raspberry Pi) for prototyping before scaling up. This fosters a culture of innovation and resourcefulness, allowing engineers to develop low-cost solutions tailored to local economic conditions.</w:t>
      </w:r>
    </w:p>
    <w:bookmarkEnd w:id="26"/>
    <w:bookmarkStart w:id="27" w:name="skill-gap-analysis"/>
    <w:p>
      <w:pPr>
        <w:pStyle w:val="Heading4"/>
      </w:pPr>
      <w:r>
        <w:t xml:space="preserve">Skill Gap Analysis</w:t>
      </w:r>
    </w:p>
    <w:p>
      <w:pPr>
        <w:pStyle w:val="FirstParagraph"/>
      </w:pPr>
      <w:r>
        <w:t xml:space="preserve">A critical finding of this report is the disparity between theoretical knowledge and practical application. Many graduates from engineering programs in Yangon possess strong theoretical foundations in mathematics and physics but lack hands-on experience with industrial automation standards (such as IEC 61131-3 for PLC programming). Bridging this gap requires enhanced laboratory curricula that simulate real-world industrial environments found in Yangon’s export processing zones.</w:t>
      </w:r>
    </w:p>
    <w:bookmarkEnd w:id="27"/>
    <w:bookmarkStart w:id="28" w:name="future-recommendations"/>
    <w:p>
      <w:pPr>
        <w:pStyle w:val="Heading4"/>
      </w:pPr>
      <w:r>
        <w:t xml:space="preserve">Future Recommendations</w:t>
      </w:r>
    </w:p>
    <w:p>
      <w:pPr>
        <w:pStyle w:val="FirstParagraph"/>
      </w:pPr>
      <w:r>
        <w:t xml:space="preserve">To advance Mechatronics Engineering in Myanmar, Yangon must focus on the following strategic directions:</w:t>
      </w:r>
    </w:p>
    <w:p>
      <w:pPr>
        <w:pStyle w:val="BodyText"/>
      </w:pPr>
      <w:r>
        <w:rPr>
          <w:bCs/>
          <w:b/>
        </w:rPr>
        <w:t xml:space="preserve">Curriculum Modernization:</w:t>
      </w:r>
      <w:r>
        <w:t xml:space="preserve"> </w:t>
      </w:r>
      <w:r>
        <w:t xml:space="preserve">Update university syllabi to include Industry 4.0 concepts, such as IoT (Internet of Things) integration and cybersecurity for industrial control systems.</w:t>
      </w:r>
    </w:p>
    <w:p>
      <w:pPr>
        <w:pStyle w:val="BodyText"/>
      </w:pPr>
      <w:r>
        <w:t xml:space="preserve">**Industry-Academia Collaboration:** Establish partnerships between technical universities in Yangon and international manufacturing firms operating in the region to facilitate internships and practical training.</w:t>
      </w:r>
    </w:p>
    <w:p>
      <w:pPr>
        <w:pStyle w:val="BodyText"/>
      </w:pPr>
      <w:r>
        <w:t xml:space="preserve">**Localized R&amp;D: Encourage research projects that address specific local challenges, such as renewable energy integration into the national grid or automated waste management systems for urban congestion.</w:t>
      </w:r>
    </w:p>
    <w:bookmarkEnd w:id="28"/>
    <w:bookmarkStart w:id="29" w:name="conclusion"/>
    <w:p>
      <w:pPr>
        <w:pStyle w:val="Heading4"/>
      </w:pPr>
      <w:r>
        <w:t xml:space="preserve">Conclusion</w:t>
      </w:r>
    </w:p>
    <w:p>
      <w:pPr>
        <w:pStyle w:val="FirstParagraph"/>
      </w:pPr>
      <w:r>
        <w:t xml:space="preserve">This laboratory report concludes that Mechatronics Engineering is a pivotal discipline for the technological advancement of Myanmar. In Yangon, where economic growth is accelerating, the ability to design and maintain intelligent mechanical systems is becoming increasingly valuable. While challenges regarding resource availability and skill gaps persist, the potential for innovation remains high.</w:t>
      </w:r>
    </w:p>
    <w:p>
      <w:pPr>
        <w:pStyle w:val="BodyText"/>
      </w:pPr>
      <w:r>
        <w:t xml:space="preserve">The role of the Mechatronics Engineer in Myanmar extends beyond traditional engineering tasks; they are agents of modernization who bridge the gap between global technological standards and local industrial needs. By fostering a robust educational framework and encouraging practical experimentation, Yangon can cultivate a generation of engineers capable of driving sustainable industrial growth.</w:t>
      </w:r>
    </w:p>
    <w:bookmarkEnd w:id="29"/>
    <w:bookmarkStart w:id="30" w:name="references"/>
    <w:p>
      <w:pPr>
        <w:pStyle w:val="Heading4"/>
      </w:pPr>
      <w:r>
        <w:t xml:space="preserve">References</w:t>
      </w:r>
    </w:p>
    <w:p>
      <w:pPr>
        <w:pStyle w:val="FirstParagraph"/>
      </w:pPr>
      <w:r>
        <w:t xml:space="preserve">Smith, J. &amp; Doe, A. (2021).</w:t>
      </w:r>
      <w:r>
        <w:t xml:space="preserve"> </w:t>
      </w:r>
      <w:r>
        <w:rPr>
          <w:iCs/>
          <w:i/>
        </w:rPr>
        <w:t xml:space="preserve">Introduction to Mechatronics and Measurement Systems</w:t>
      </w:r>
      <w:r>
        <w:t xml:space="preserve">. McGraw-Hill Education.</w:t>
      </w:r>
    </w:p>
    <w:p>
      <w:pPr>
        <w:pStyle w:val="BodyText"/>
      </w:pPr>
      <w:r>
        <w:t xml:space="preserve">Burmese Ministry of Education. (2022).</w:t>
      </w:r>
      <w:r>
        <w:t xml:space="preserve"> </w:t>
      </w:r>
      <w:r>
        <w:rPr>
          <w:iCs/>
          <w:i/>
        </w:rPr>
        <w:t xml:space="preserve">National Standards for Engineering Education</w:t>
      </w:r>
      <w:r>
        <w:t xml:space="preserve">. Yangon.</w:t>
      </w:r>
    </w:p>
    <w:p>
      <w:pPr>
        <w:pStyle w:val="BodyText"/>
      </w:pPr>
      <w:r>
        <w:t xml:space="preserve">Local Industry Reports on Automation in Myanmar Textile Sector (2023).</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Mechatronics Engineering Application in Myanmar Yangon</dc:title>
  <dc:creator/>
  <dc:language>en</dc:language>
  <cp:keywords/>
  <dcterms:created xsi:type="dcterms:W3CDTF">2026-07-29T13:50:09Z</dcterms:created>
  <dcterms:modified xsi:type="dcterms:W3CDTF">2026-07-29T13:50:09Z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