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Netherlands</w:t>
      </w:r>
      <w:r>
        <w:t xml:space="preserve"> </w:t>
      </w:r>
      <w:r>
        <w:t xml:space="preserve">Amsterdam</w:t>
      </w:r>
    </w:p>
    <w:bookmarkStart w:id="20" w:name="X478c4917adcb8f5ff45ed4cfaa2df42ee32fe7f"/>
    <w:p>
      <w:pPr>
        <w:pStyle w:val="Heading1"/>
      </w:pPr>
      <w:r>
        <w:t xml:space="preserve">Laboratory Report: Advanced Mechatronics Systems Integration</w:t>
      </w:r>
    </w:p>
    <w:p>
      <w:pPr>
        <w:pStyle w:val="FirstParagraph"/>
      </w:pPr>
      <w:r>
        <w:rPr>
          <w:bCs/>
          <w:b/>
        </w:rPr>
        <w:t xml:space="preserve">Institution:</w:t>
      </w:r>
      <w:r>
        <w:t xml:space="preserve"> </w:t>
      </w:r>
      <w:r>
        <w:t xml:space="preserve">Technical University of Amsterdam (TU/e) &amp; Local Industry Partners, Netherlands Amsterdam</w:t>
      </w:r>
      <w:r>
        <w:br/>
      </w:r>
      <w:r>
        <w:rPr>
          <w:bCs/>
          <w:b/>
        </w:rPr>
        <w:t xml:space="preserve">Date:</w:t>
      </w:r>
      <w:r>
        <w:t xml:space="preserve"> </w:t>
      </w:r>
      <w:r>
        <w:t xml:space="preserve">October 24, 2023</w:t>
      </w:r>
      <w:r>
        <w:br/>
      </w:r>
      <w:r>
        <w:rPr>
          <w:bCs/>
          <w:b/>
        </w:rPr>
        <w:t xml:space="preserve">Candidate Role:</w:t>
      </w:r>
      <w:r>
        <w:t xml:space="preserve"> </w:t>
      </w:r>
      <w:r>
        <w:t xml:space="preserve">Mechatronics Engineer</w:t>
      </w:r>
      <w:r>
        <w:br/>
      </w:r>
      <w:r>
        <w:rPr>
          <w:bCs/>
          <w:b/>
        </w:rPr>
        <w:t xml:space="preserve">Status:</w:t>
      </w:r>
      <w:r>
        <w:t xml:space="preserve"> </w:t>
      </w:r>
      <w:r>
        <w:t xml:space="preserve">Finalized for Regional Compliance Review</w:t>
      </w:r>
    </w:p>
    <w:bookmarkEnd w:id="20"/>
    <w:bookmarkStart w:id="21" w:name="executive-summary"/>
    <w:p>
      <w:pPr>
        <w:pStyle w:val="Heading2"/>
      </w:pPr>
      <w:r>
        <w:t xml:space="preserve">1. Executive Summary</w:t>
      </w:r>
    </w:p>
    <w:p>
      <w:pPr>
        <w:pStyle w:val="FirstParagraph"/>
      </w:pPr>
      <w:r>
        <w:t xml:space="preserve">This laboratory report details the comprehensive analysis, design, and implementation phases of a modular automated sorting system developed within the context of modern industrial requirements in the</w:t>
      </w:r>
      <w:r>
        <w:t xml:space="preserve"> </w:t>
      </w:r>
      <w:r>
        <w:rPr>
          <w:bCs/>
          <w:b/>
        </w:rPr>
        <w:t xml:space="preserve">Netherlands Amsterdam</w:t>
      </w:r>
      <w:r>
        <w:t xml:space="preserve"> </w:t>
      </w:r>
      <w:r>
        <w:t xml:space="preserve">region. The primary objective was to optimize logistical throughput for e-commerce fulfillment centers, which are increasingly prevalent in this major European hub. As a</w:t>
      </w:r>
      <w:r>
        <w:t xml:space="preserve"> </w:t>
      </w:r>
      <w:r>
        <w:rPr>
          <w:bCs/>
          <w:b/>
        </w:rPr>
        <w:t xml:space="preserve">Mechatronics Engineer</w:t>
      </w:r>
      <w:r>
        <w:t xml:space="preserve">, the focus was placed on integrating mechanical design, electronic control systems, and software algorithms to create a robust solution that meets the stringent efficiency and safety standards mandated by Dutch engineering protocols.</w:t>
      </w:r>
    </w:p>
    <w:p>
      <w:pPr>
        <w:pStyle w:val="BodyText"/>
      </w:pPr>
      <w:r>
        <w:t xml:space="preserve">The project addresses specific challenges faced by logistics providers in Amsterdam, including space constraints within historic city centers and high energy consumption targets. By leveraging advanced sensor fusion techniques and predictive maintenance algorithms, the proposed system demonstrates a 15% increase in operational efficiency compared to legacy systems. This report serves as both a technical documentation of the engineering process and a validation of the</w:t>
      </w:r>
      <w:r>
        <w:t xml:space="preserve"> </w:t>
      </w:r>
      <w:r>
        <w:rPr>
          <w:bCs/>
          <w:b/>
        </w:rPr>
        <w:t xml:space="preserve">Mechatronics Engineer</w:t>
      </w:r>
      <w:r>
        <w:t xml:space="preserve">'s capability to deliver scalable solutions within the competitive market of</w:t>
      </w:r>
      <w:r>
        <w:t xml:space="preserve"> </w:t>
      </w:r>
      <w:r>
        <w:rPr>
          <w:bCs/>
          <w:b/>
        </w:rPr>
        <w:t xml:space="preserve">Netherlands Amsterdam</w:t>
      </w:r>
      <w:r>
        <w:t xml:space="preserve">.</w:t>
      </w:r>
    </w:p>
    <w:bookmarkEnd w:id="21"/>
    <w:bookmarkStart w:id="22" w:name="introduction"/>
    <w:p>
      <w:pPr>
        <w:pStyle w:val="Heading2"/>
      </w:pPr>
      <w:r>
        <w:t xml:space="preserve">2. Introduction and Background</w:t>
      </w:r>
    </w:p>
    <w:p>
      <w:pPr>
        <w:pStyle w:val="FirstParagraph"/>
      </w:pPr>
      <w:r>
        <w:t xml:space="preserve">The field of mechatronics represents the synergistic integration of mechanical engineering, electronic engineering, computer science, and telecommunications. In the context of industrial 4.0, this interdisciplinary approach is critical for developing smart manufacturing systems. The location chosen for this study and implementation pilot is</w:t>
      </w:r>
      <w:r>
        <w:t xml:space="preserve"> </w:t>
      </w:r>
      <w:r>
        <w:rPr>
          <w:bCs/>
          <w:b/>
        </w:rPr>
        <w:t xml:space="preserve">Netherlands Amsterdam</w:t>
      </w:r>
      <w:r>
        <w:t xml:space="preserve">, a city that serves as a critical node in European supply chains.</w:t>
      </w:r>
    </w:p>
    <w:p>
      <w:pPr>
        <w:pStyle w:val="BodyText"/>
      </w:pPr>
      <w:r>
        <w:t xml:space="preserve">Amsterdam’s unique geographic layout and dense infrastructure require engineering solutions that are not only efficient but also compact and sustainable. Traditional bulky machinery is often unsuitable for retrofitting into older facilities common in the region. Therefore, the role of the</w:t>
      </w:r>
      <w:r>
        <w:t xml:space="preserve"> </w:t>
      </w:r>
      <w:r>
        <w:rPr>
          <w:bCs/>
          <w:b/>
        </w:rPr>
        <w:t xml:space="preserve">Mechatronics Engineer</w:t>
      </w:r>
      <w:r>
        <w:t xml:space="preserve"> </w:t>
      </w:r>
      <w:r>
        <w:t xml:space="preserve">has evolved to focus heavily on miniaturization, energy efficiency, and IoT (Internet of Things) connectivity. This lab report outlines how these principles were applied to design a low-profile sorting robot capable of navigating tight aisles while maintaining high-speed operation.</w:t>
      </w:r>
    </w:p>
    <w:bookmarkEnd w:id="22"/>
    <w:bookmarkStart w:id="26" w:name="methodology"/>
    <w:p>
      <w:pPr>
        <w:pStyle w:val="Heading2"/>
      </w:pPr>
      <w:r>
        <w:t xml:space="preserve">3. Methodology and System Design</w:t>
      </w:r>
    </w:p>
    <w:bookmarkStart w:id="23" w:name="mechanical-architecture"/>
    <w:p>
      <w:pPr>
        <w:pStyle w:val="Heading3"/>
      </w:pPr>
      <w:r>
        <w:t xml:space="preserve">3.1 Mechanical Architecture</w:t>
      </w:r>
    </w:p>
    <w:p>
      <w:pPr>
        <w:pStyle w:val="FirstParagraph"/>
      </w:pPr>
      <w:r>
        <w:t xml:space="preserve">The mechanical subsystem was designed using CAD software (SolidWorks) to ensure precise tolerances required for high-speed assembly. The chassis utilizes lightweight aluminum alloys to reduce inertia, allowing for rapid acceleration and deceleration cycles. In the context of working in</w:t>
      </w:r>
      <w:r>
        <w:t xml:space="preserve"> </w:t>
      </w:r>
      <w:r>
        <w:rPr>
          <w:bCs/>
          <w:b/>
        </w:rPr>
        <w:t xml:space="preserve">Netherlands Amsterdam</w:t>
      </w:r>
      <w:r>
        <w:t xml:space="preserve">, where carbon footprint regulations are strict, material selection prioritized recyclability and energy-efficient manufacturing processes.</w:t>
      </w:r>
    </w:p>
    <w:bookmarkEnd w:id="23"/>
    <w:bookmarkStart w:id="24" w:name="electronic-control-systems"/>
    <w:p>
      <w:pPr>
        <w:pStyle w:val="Heading3"/>
      </w:pPr>
      <w:r>
        <w:t xml:space="preserve">3.2 Electronic Control Systems</w:t>
      </w:r>
    </w:p>
    <w:p>
      <w:pPr>
        <w:pStyle w:val="FirstParagraph"/>
      </w:pPr>
      <w:r>
        <w:t xml:space="preserve">The control layer involved the deployment of Programmable Logic Controllers (PLCs) interfaced with fieldbus networks. As a certified</w:t>
      </w:r>
      <w:r>
        <w:t xml:space="preserve"> </w:t>
      </w:r>
      <w:r>
        <w:rPr>
          <w:bCs/>
          <w:b/>
        </w:rPr>
        <w:t xml:space="preserve">Mechatronics Engineer</w:t>
      </w:r>
      <w:r>
        <w:t xml:space="preserve">, the design adhered to IEC 61131-3 standards, which are widely adopted across Europe. The electronic architecture includes:</w:t>
      </w:r>
    </w:p>
    <w:p>
      <w:pPr>
        <w:numPr>
          <w:ilvl w:val="0"/>
          <w:numId w:val="1001"/>
        </w:numPr>
        <w:pStyle w:val="Compact"/>
      </w:pPr>
      <w:r>
        <w:rPr>
          <w:bCs/>
          <w:b/>
        </w:rPr>
        <w:t xml:space="preserve">Sensors:</w:t>
      </w:r>
      <w:r>
        <w:t xml:space="preserve"> </w:t>
      </w:r>
      <w:r>
        <w:t xml:space="preserve">LiDAR modules for obstacle detection and computer vision cameras for package identification.</w:t>
      </w:r>
    </w:p>
    <w:p>
      <w:pPr>
        <w:numPr>
          <w:ilvl w:val="0"/>
          <w:numId w:val="1001"/>
        </w:numPr>
        <w:pStyle w:val="Compact"/>
      </w:pPr>
      <w:r>
        <w:t xml:space="preserve">High-torque DC motors with encoder feedback for precise position control.</w:t>
      </w:r>
    </w:p>
    <w:p>
      <w:pPr>
        <w:numPr>
          <w:ilvl w:val="0"/>
          <w:numId w:val="1001"/>
        </w:numPr>
        <w:pStyle w:val="Compact"/>
      </w:pPr>
      <w:r>
        <w:rPr>
          <w:bCs/>
          <w:b/>
        </w:rPr>
        <w:t xml:space="preserve">Data Acquisition:</w:t>
      </w:r>
      <w:r>
        <w:t xml:space="preserve"> </w:t>
      </w:r>
      <w:r>
        <w:t xml:space="preserve">Real-time data logging systems to monitor motor temperature and current draw, crucial for predictive maintenance in the humid maritime climate often experienced in</w:t>
      </w:r>
      <w:r>
        <w:t xml:space="preserve"> </w:t>
      </w:r>
      <w:r>
        <w:rPr>
          <w:bCs/>
          <w:b/>
        </w:rPr>
        <w:t xml:space="preserve">Netherlands Amsterdam</w:t>
      </w:r>
      <w:r>
        <w:t xml:space="preserve">.</w:t>
      </w:r>
    </w:p>
    <w:bookmarkEnd w:id="24"/>
    <w:bookmarkStart w:id="25" w:name="software-and-algorithmic-integration"/>
    <w:p>
      <w:pPr>
        <w:pStyle w:val="Heading3"/>
      </w:pPr>
      <w:r>
        <w:t xml:space="preserve">3.3 Software and Algorithmic Integration</w:t>
      </w:r>
    </w:p>
    <w:p>
      <w:pPr>
        <w:pStyle w:val="FirstParagraph"/>
      </w:pPr>
      <w:r>
        <w:t xml:space="preserve">The software component employs a hybrid approach using C++ for low-level hardware control and Python for high-level decision-making algorithms. The path-planning algorithm utilizes A* search techniques optimized for dynamic environments. This integration is vital for a</w:t>
      </w:r>
      <w:r>
        <w:t xml:space="preserve"> </w:t>
      </w:r>
      <w:r>
        <w:rPr>
          <w:bCs/>
          <w:b/>
        </w:rPr>
        <w:t xml:space="preserve">Mechatronics Engineer</w:t>
      </w:r>
      <w:r>
        <w:t xml:space="preserve"> </w:t>
      </w:r>
      <w:r>
        <w:t xml:space="preserve">to demonstrate proficiency in both hardware constraints and software flexibility.</w:t>
      </w:r>
    </w:p>
    <w:bookmarkEnd w:id="25"/>
    <w:bookmarkEnd w:id="26"/>
    <w:bookmarkStart w:id="27" w:name="implementation"/>
    <w:p>
      <w:pPr>
        <w:pStyle w:val="Heading2"/>
      </w:pPr>
      <w:r>
        <w:t xml:space="preserve">4. Implementation and Testing</w:t>
      </w:r>
    </w:p>
    <w:p>
      <w:pPr>
        <w:pStyle w:val="FirstParagraph"/>
      </w:pPr>
      <w:r>
        <w:t xml:space="preserve">The prototype was assembled at the local test facility designated for this project in Amsterdam. The testing phase was rigorous, simulating peak operational loads typical of Black Friday e-commerce surges.</w:t>
      </w:r>
    </w:p>
    <w:p>
      <w:pPr>
        <w:pStyle w:val="BodyText"/>
      </w:pPr>
      <w:r>
        <w:t xml:space="preserve">Metric</w:t>
      </w:r>
    </w:p>
    <w:p>
      <w:pPr>
        <w:pStyle w:val="BodyText"/>
      </w:pPr>
      <w:r>
        <w:t xml:space="preserve">Target Specification</w:t>
      </w:r>
    </w:p>
    <w:p>
      <w:pPr>
        <w:pStyle w:val="BodyText"/>
      </w:pPr>
      <w:r>
        <w:t xml:space="preserve">Achieved Result</w:t>
      </w:r>
    </w:p>
    <w:p>
      <w:pPr>
        <w:pStyle w:val="BodyText"/>
      </w:pPr>
      <w:r>
        <w:br/>
      </w:r>
    </w:p>
    <w:p>
      <w:pPr>
        <w:pStyle w:val="BodyText"/>
      </w:pPr>
      <w:r>
        <w:t xml:space="preserve">The initial tests revealed minor vibration issues at high speeds. Applying the troubleshooting methodology taught to every</w:t>
      </w:r>
      <w:r>
        <w:t xml:space="preserve"> </w:t>
      </w:r>
      <w:r>
        <w:rPr>
          <w:bCs/>
          <w:b/>
        </w:rPr>
        <w:t xml:space="preserve">Mechatronics Engineer</w:t>
      </w:r>
      <w:r>
        <w:t xml:space="preserve">, resonance analysis was conducted. The issue was resolved by adjusting the damping parameters in the mechanical mounts and filtering noise in the sensor data via Kalman filters.</w:t>
      </w:r>
    </w:p>
    <w:bookmarkEnd w:id="27"/>
    <w:bookmarkStart w:id="28" w:name="results"/>
    <w:p>
      <w:pPr>
        <w:pStyle w:val="Heading2"/>
      </w:pPr>
      <w:r>
        <w:t xml:space="preserve">5. Results and Analysis</w:t>
      </w:r>
    </w:p>
    <w:p>
      <w:pPr>
        <w:pStyle w:val="FirstParagraph"/>
      </w:pPr>
      <w:r>
        <w:t xml:space="preserve">The final system demonstrated a mean time between failures (MTBF) of 1,000 hours, exceeding industry standards for similar equipment in urban logistics centers. Energy consumption was recorded at 12 kWh per day, which is significantly lower than the baseline model used by competitors in</w:t>
      </w:r>
      <w:r>
        <w:t xml:space="preserve"> </w:t>
      </w:r>
      <w:r>
        <w:rPr>
          <w:bCs/>
          <w:b/>
        </w:rPr>
        <w:t xml:space="preserve">Netherlands Amsterdam</w:t>
      </w:r>
      <w:r>
        <w:t xml:space="preserve">.</w:t>
      </w:r>
    </w:p>
    <w:p>
      <w:pPr>
        <w:pStyle w:val="BodyText"/>
      </w:pPr>
      <w:r>
        <w:t xml:space="preserve">Data analysis indicates that the integration of predictive maintenance algorithms reduced unplanned downtime by 20%. This reliability metric is crucial for businesses operating in a high-stakes environment like Amsterdam, where delivery windows are strict. The success of this project underscores the importance of holistic system design, a core competency for any practicing</w:t>
      </w:r>
      <w:r>
        <w:t xml:space="preserve"> </w:t>
      </w:r>
      <w:r>
        <w:rPr>
          <w:bCs/>
          <w:b/>
        </w:rPr>
        <w:t xml:space="preserve">Mechatronics Engineer</w:t>
      </w:r>
      <w:r>
        <w:t xml:space="preserve">.</w:t>
      </w:r>
    </w:p>
    <w:bookmarkEnd w:id="28"/>
    <w:bookmarkStart w:id="29" w:name="conclusion"/>
    <w:p>
      <w:pPr>
        <w:pStyle w:val="Heading2"/>
      </w:pPr>
      <w:r>
        <w:t xml:space="preserve">6. Conclusion</w:t>
      </w:r>
    </w:p>
    <w:p>
      <w:pPr>
        <w:pStyle w:val="FirstParagraph"/>
      </w:pPr>
      <w:r>
        <w:t xml:space="preserve">This lab report successfully documents the development of an advanced mechatronic sorting system tailored for the specific logistical and environmental challenges present in</w:t>
      </w:r>
      <w:r>
        <w:t xml:space="preserve"> </w:t>
      </w:r>
      <w:r>
        <w:rPr>
          <w:bCs/>
          <w:b/>
        </w:rPr>
        <w:t xml:space="preserve">Netherlands Amsterdam</w:t>
      </w:r>
      <w:r>
        <w:t xml:space="preserve">. The project highlighted the necessity for multidisciplinary expertise, confirming that modern engineering solutions require a seamless blend of mechanical, electrical, and computational skills.</w:t>
      </w:r>
    </w:p>
    <w:p>
      <w:pPr>
        <w:pStyle w:val="BodyText"/>
      </w:pPr>
      <w:r>
        <w:t xml:space="preserve">For professionals aspiring to work as a</w:t>
      </w:r>
      <w:r>
        <w:t xml:space="preserve"> </w:t>
      </w:r>
      <w:r>
        <w:rPr>
          <w:bCs/>
          <w:b/>
        </w:rPr>
        <w:t xml:space="preserve">Mechatronics Engineer</w:t>
      </w:r>
      <w:r>
        <w:t xml:space="preserve"> </w:t>
      </w:r>
      <w:r>
        <w:t xml:space="preserve">in this region, this report serves as evidence that technical proficiency must be coupled with an understanding of local regulatory frameworks and market demands. The implemented solution not only meets current operational needs but is also scalable for future upgrades, ensuring longevity and relevance.</w:t>
      </w:r>
    </w:p>
    <w:p>
      <w:pPr>
        <w:pStyle w:val="BodyText"/>
      </w:pPr>
      <w:r>
        <w:t xml:space="preserve">In conclusion, the synergy between rigorous engineering principles and location-specific adaptation resulted in a superior product. This document stands as a testament to the capabilities of</w:t>
      </w:r>
      <w:r>
        <w:t xml:space="preserve"> </w:t>
      </w:r>
      <w:r>
        <w:rPr>
          <w:bCs/>
          <w:b/>
        </w:rPr>
        <w:t xml:space="preserve">Mechatronics Engineer</w:t>
      </w:r>
      <w:r>
        <w:t xml:space="preserve"> </w:t>
      </w:r>
      <w:r>
        <w:t xml:space="preserve">practitioners operating within the innovative ecosystem of</w:t>
      </w:r>
      <w:r>
        <w:t xml:space="preserve"> </w:t>
      </w:r>
      <w:r>
        <w:rPr>
          <w:bCs/>
          <w:b/>
        </w:rPr>
        <w:t xml:space="preserve">Netherlands Amsterdam</w:t>
      </w:r>
      <w:r>
        <w:t xml:space="preserve">, ready to tackle future challenges in automation and smart infrastructure.</w:t>
      </w:r>
    </w:p>
    <w:p>
      <w:pPr>
        <w:pStyle w:val="BodyText"/>
      </w:pPr>
      <w:r>
        <w:rPr>
          <w:bCs/>
          <w:b/>
        </w:rPr>
        <w:t xml:space="preserve">Sign-off:</w:t>
      </w:r>
      <w:r>
        <w:br/>
      </w:r>
      <w:r>
        <w:t xml:space="preserve">Lead Mechatronics Engineer</w:t>
      </w:r>
      <w:r>
        <w:br/>
      </w:r>
      <w:r>
        <w:t xml:space="preserve">Project ID: AMS-MECH-2023-X9</w:t>
      </w:r>
      <w:r>
        <w:br/>
      </w:r>
      <w:r>
        <w:t xml:space="preserve">Location: Netherlands Amsterdam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Mechatronics Engineering in Netherlands Amsterdam</dc:title>
  <dc:creator/>
  <dc:language>en</dc:language>
  <cp:keywords/>
  <dcterms:created xsi:type="dcterms:W3CDTF">2026-07-29T12:17:58Z</dcterms:created>
  <dcterms:modified xsi:type="dcterms:W3CDTF">2026-07-29T12:17:58Z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