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laboratory-report-id-mech-wgn-0451"/>
    <w:p>
      <w:pPr>
        <w:pStyle w:val="Heading3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MECH-WGN-0451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</w:p>
    <w:bookmarkEnd w:id="20"/>
    <w:bookmarkStart w:id="21" w:name="X70595560edbd1bb7cca428039aec29413b7126d"/>
    <w:p>
      <w:pPr>
        <w:pStyle w:val="Heading1"/>
      </w:pPr>
      <w:r>
        <w:t xml:space="preserve">Laboratory Report: Mechatronics Engineering Applications in New Zealand Wellington</w:t>
      </w:r>
    </w:p>
    <w:p>
      <w:pPr>
        <w:pStyle w:val="FirstParagraph"/>
      </w:pPr>
      <w:r>
        <w:rPr>
          <w:bCs/>
          <w:b/>
        </w:rPr>
        <w:t xml:space="preserve">Prepared For:</w:t>
      </w:r>
    </w:p>
    <w:p>
      <w:pPr>
        <w:pStyle w:val="BodyText"/>
      </w:pPr>
    </w:p>
    <w:p>
      <w:pPr>
        <w:pStyle w:val="BodyText"/>
      </w:pPr>
      <w:r>
        <w:t xml:space="preserve">&gt;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Mechatronics Engineering Applications in New Zealand Wellington</dc:title>
  <dc:creator/>
  <dc:language>en</dc:language>
  <cp:keywords/>
  <dcterms:created xsi:type="dcterms:W3CDTF">2026-09-27T12:25:14Z</dcterms:created>
  <dcterms:modified xsi:type="dcterms:W3CDTF">2026-09-27T12:25:14Z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