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p>
    <w:bookmarkStart w:id="25" w:name="X32b8239ec5658158dc47bcbece21b5401e55ff8"/>
    <w:p>
      <w:pPr>
        <w:pStyle w:val="Heading1"/>
      </w:pPr>
      <w:r>
        <w:t xml:space="preserve">Comprehensive Lab Report on Mechatronics Engineering Implementation</w:t>
      </w:r>
      <w:r>
        <w:br/>
      </w:r>
      <w:r>
        <w:t xml:space="preserve">Focus Region: South Korea, Seoul</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24, 2023</w:t>
            </w:r>
          </w:p>
        </w:tc>
        <w:tc>
          <w:tcPr/>
          <w:p>
            <w:pPr>
              <w:pStyle w:val="Compact"/>
              <w:jc w:val="left"/>
            </w:pPr>
            <w:r>
              <w:rPr>
                <w:bCs/>
                <w:b/>
              </w:rPr>
              <w:t xml:space="preserve">Laboratory Location:</w:t>
            </w:r>
            <w:r>
              <w:t xml:space="preserve"> </w:t>
            </w:r>
            <w:r>
              <w:t xml:space="preserve">Gangnam-Gu, Seoul Metropolitan Area</w:t>
            </w:r>
          </w:p>
        </w:tc>
      </w:tr>
      <w:tr>
        <w:tc>
          <w:tcPr/>
          <w:p>
            <w:pPr>
              <w:pStyle w:val="Compact"/>
              <w:jc w:val="left"/>
            </w:pPr>
            <w:r>
              <w:rPr>
                <w:bCs/>
                <w:b/>
              </w:rPr>
              <w:t xml:space="preserve">Title:</w:t>
            </w:r>
          </w:p>
        </w:tc>
        <w:tc>
          <w:tcPr/>
          <w:p>
            <w:pPr>
              <w:pStyle w:val="Compact"/>
              <w:jc w:val="left"/>
            </w:pPr>
            <w:r>
              <w:t xml:space="preserve">System Integration and Precision Control in Advanced Mechatronics Engineer Deployments within the South Korea Seoul Urban Ecosystem</w:t>
            </w:r>
          </w:p>
        </w:tc>
      </w:tr>
    </w:tbl>
    <w:p>
      <w:pPr>
        <w:pStyle w:val="BodyText"/>
      </w:pPr>
      <w:r>
        <w:t xml:space="preserve">1.0 Executive Summary</w:t>
      </w:r>
    </w:p>
    <w:p>
      <w:pPr>
        <w:pStyle w:val="BodyText"/>
      </w:pPr>
      <w:r>
        <w:t xml:space="preserve">This laboratory report provides a detailed analysis of the operational parameters, technical challenges, and strategic implementations associated with the role of a</w:t>
      </w:r>
      <w:r>
        <w:t xml:space="preserve"> </w:t>
      </w:r>
      <w:r>
        <w:rPr>
          <w:bCs/>
          <w:b/>
        </w:rPr>
        <w:t xml:space="preserve">Mechatronics Engineer</w:t>
      </w:r>
      <w:r>
        <w:t xml:space="preserve">. The primary focus of this study is the unique industrial and urban environment located in</w:t>
      </w:r>
      <w:r>
        <w:t xml:space="preserve"> </w:t>
      </w:r>
      <w:r>
        <w:rPr>
          <w:bCs/>
          <w:b/>
        </w:rPr>
        <w:t xml:space="preserve">South Korea Seoul</w:t>
      </w:r>
      <w:r>
        <w:t xml:space="preserve">. As South Korea continues to solidify its position as a global leader in technology manufacturing and smart city infrastructure, the integration of mechatronic systems has become paramount. This document outlines the specific engineering requirements for deploying automated systems, robotic process automation (RPA), and IoT-integrated machinery within the high-density urban landscape of</w:t>
      </w:r>
      <w:r>
        <w:t xml:space="preserve"> </w:t>
      </w:r>
      <w:r>
        <w:rPr>
          <w:bCs/>
          <w:b/>
        </w:rPr>
        <w:t xml:space="preserve">South Korea Seoul</w:t>
      </w:r>
      <w:r>
        <w:t xml:space="preserve">. The report aims to bridge theoretical engineering principles with practical application in one of the world's most technologically advanced regions.</w:t>
      </w:r>
    </w:p>
    <w:p>
      <w:pPr>
        <w:pStyle w:val="BodyText"/>
      </w:pPr>
      <w:r>
        <w:t xml:space="preserve">2.0 Introduction and Background</w:t>
      </w:r>
    </w:p>
    <w:p>
      <w:pPr>
        <w:pStyle w:val="BodyText"/>
      </w:pPr>
      <w:r>
        <w:rPr>
          <w:bCs/>
          <w:b/>
        </w:rPr>
        <w:t xml:space="preserve">Mechatronics Engineering</w:t>
      </w:r>
      <w:r>
        <w:t xml:space="preserve"> </w:t>
      </w:r>
      <w:r>
        <w:t xml:space="preserve">represents a synergistic combination of mechanical engineering, electronic engineering, software engineering, and control theory. In the context of this report, we examine how these disciplines converge to solve complex problems specific to</w:t>
      </w:r>
      <w:r>
        <w:t xml:space="preserve"> </w:t>
      </w:r>
      <w:r>
        <w:rPr>
          <w:bCs/>
          <w:b/>
        </w:rPr>
        <w:t xml:space="preserve">South Korea Seoul</w:t>
      </w:r>
      <w:r>
        <w:t xml:space="preserve">. The city serves as a living laboratory for smart technologies due to its extensive connectivity (5G/6G rollout) and high population density.</w:t>
      </w:r>
    </w:p>
    <w:p>
      <w:pPr>
        <w:pStyle w:val="BodyText"/>
      </w:pPr>
      <w:r>
        <w:t xml:space="preserve">The objective of this lab session was to evaluate the performance of a prototype mechatronic system designed for autonomous logistics within the Han River district of</w:t>
      </w:r>
      <w:r>
        <w:t xml:space="preserve"> </w:t>
      </w:r>
      <w:r>
        <w:rPr>
          <w:bCs/>
          <w:b/>
        </w:rPr>
        <w:t xml:space="preserve">South Korea Seoul</w:t>
      </w:r>
      <w:r>
        <w:t xml:space="preserve">. The system integrates sensor fusion, real-time data processing, and precise mechanical actuation. Understanding the role of a</w:t>
      </w:r>
      <w:r>
        <w:t xml:space="preserve"> </w:t>
      </w:r>
      <w:r>
        <w:rPr>
          <w:bCs/>
          <w:b/>
        </w:rPr>
        <w:t xml:space="preserve">Mechatronics Engineer</w:t>
      </w:r>
      <w:r>
        <w:t xml:space="preserve"> </w:t>
      </w:r>
      <w:r>
        <w:t xml:space="preserve">in this context is crucial, as they must navigate not only technical constraints but also regulatory frameworks specific to South Korean industrial standards.</w:t>
      </w:r>
    </w:p>
    <w:p>
      <w:pPr>
        <w:pStyle w:val="BodyText"/>
      </w:pPr>
      <w:r>
        <w:t xml:space="preserve">3.0 Objectives</w:t>
      </w:r>
    </w:p>
    <w:p>
      <w:pPr>
        <w:pStyle w:val="BodyText"/>
      </w:pPr>
      <w:r>
        <w:t xml:space="preserve">The primary objectives of this lab report are threefold:</w:t>
      </w:r>
    </w:p>
    <w:p>
      <w:pPr>
        <w:numPr>
          <w:ilvl w:val="0"/>
          <w:numId w:val="1001"/>
        </w:numPr>
        <w:pStyle w:val="Compact"/>
      </w:pPr>
      <w:r>
        <w:t xml:space="preserve">To define the critical skill sets required for a modern</w:t>
      </w:r>
      <w:r>
        <w:t xml:space="preserve"> </w:t>
      </w:r>
      <w:r>
        <w:rPr>
          <w:bCs/>
          <w:b/>
        </w:rPr>
        <w:t xml:space="preserve">Mechatronics Engineer</w:t>
      </w:r>
      <w:r>
        <w:t xml:space="preserve"> </w:t>
      </w:r>
      <w:r>
        <w:t xml:space="preserve">operating in international markets.</w:t>
      </w:r>
    </w:p>
    <w:p>
      <w:pPr>
        <w:numPr>
          <w:ilvl w:val="0"/>
          <w:numId w:val="1001"/>
        </w:numPr>
        <w:pStyle w:val="Compact"/>
      </w:pPr>
      <w:r>
        <w:t xml:space="preserve">To analyze the technical infrastructure challenges present in</w:t>
      </w:r>
      <w:r>
        <w:t xml:space="preserve"> </w:t>
      </w:r>
      <w:r>
        <w:rPr>
          <w:bCs/>
          <w:b/>
        </w:rPr>
        <w:t xml:space="preserve">South Korea Seoul</w:t>
      </w:r>
      <w:r>
        <w:t xml:space="preserve">, including space constraints and energy efficiency demands.</w:t>
      </w:r>
    </w:p>
    <w:p>
      <w:pPr>
        <w:pStyle w:val="FirstParagraph"/>
      </w:pPr>
      <w:r>
        <w:t xml:space="preserve">4.0 Methodology and Experimental Setup</w:t>
      </w:r>
    </w:p>
    <w:bookmarkStart w:id="20" w:name="hardware-configuration"/>
    <w:p>
      <w:pPr>
        <w:pStyle w:val="Heading3"/>
      </w:pPr>
      <w:r>
        <w:t xml:space="preserve">4.1 Hardware Configuration</w:t>
      </w:r>
    </w:p>
    <w:p>
      <w:pPr>
        <w:pStyle w:val="FirstParagraph"/>
      </w:pPr>
      <w:r>
        <w:t xml:space="preserve">The experimental setup involved a multi-axis robotic arm equipped with force-feedback sensors and a wheeled mobile platform. The mechanical components were manufactured using high-tolerance CNC processes, reflecting the precision standards typically upheld by manufacturers in South Korea. The electronic subsystem included an ARM Cortex-M7 microcontroller for real-time processing, interfaced with LiDAR and stereo cameras to facilitate environmental mapping.</w:t>
      </w:r>
    </w:p>
    <w:bookmarkEnd w:id="20"/>
    <w:bookmarkStart w:id="21" w:name="software-architecture"/>
    <w:p>
      <w:pPr>
        <w:pStyle w:val="Heading3"/>
      </w:pPr>
      <w:r>
        <w:t xml:space="preserve">4.2 Software Architecture</w:t>
      </w:r>
    </w:p>
    <w:p>
      <w:pPr>
        <w:pStyle w:val="FirstParagraph"/>
      </w:pPr>
      <w:r>
        <w:t xml:space="preserve">The software layer was developed using ROS (Robot Operating System) Noetic, ensuring modularity and ease of integration. The control logic utilized PID (Proportional-Integral-Derivative) controllers tuned specifically for the inertia characteristics of the mechanical links. Special attention was paid to latency reduction, a critical factor when operating in the fast-paced environment of</w:t>
      </w:r>
      <w:r>
        <w:t xml:space="preserve"> </w:t>
      </w:r>
      <w:r>
        <w:rPr>
          <w:bCs/>
          <w:b/>
        </w:rPr>
        <w:t xml:space="preserve">South Korea Seoul</w:t>
      </w:r>
      <w:r>
        <w:t xml:space="preserve">.</w:t>
      </w:r>
    </w:p>
    <w:bookmarkEnd w:id="21"/>
    <w:bookmarkStart w:id="22" w:name="environmental-simulation"/>
    <w:p>
      <w:pPr>
        <w:pStyle w:val="Heading3"/>
      </w:pPr>
      <w:r>
        <w:t xml:space="preserve">4.3 Environmental Simulation</w:t>
      </w:r>
    </w:p>
    <w:p>
      <w:pPr>
        <w:pStyle w:val="FirstParagraph"/>
      </w:pPr>
      <w:r>
        <w:t xml:space="preserve">To simulate real-world conditions in</w:t>
      </w:r>
      <w:r>
        <w:t xml:space="preserve"> </w:t>
      </w:r>
      <w:r>
        <w:rPr>
          <w:bCs/>
          <w:b/>
        </w:rPr>
        <w:t xml:space="preserve">South Korea Seoul</w:t>
      </w:r>
      <w:r>
        <w:t xml:space="preserve">, the testbed included variables such as pedestrian congestion, varying light conditions typical of urban canyons, and electromagnetic interference from dense telecommunications infrastructure. This simulation allowed the</w:t>
      </w:r>
      <w:r>
        <w:t xml:space="preserve"> </w:t>
      </w:r>
      <w:r>
        <w:rPr>
          <w:bCs/>
          <w:b/>
        </w:rPr>
        <w:t xml:space="preserve">Mechatronics Engineer</w:t>
      </w:r>
      <w:r>
        <w:t xml:space="preserve"> </w:t>
      </w:r>
      <w:r>
        <w:t xml:space="preserve">to observe how sensor noise affected system stability.</w:t>
      </w:r>
    </w:p>
    <w:p>
      <w:pPr>
        <w:pStyle w:val="BodyText"/>
      </w:pPr>
      <w:r>
        <w:t xml:space="preserve">5.0 Results and Data Analysis</w:t>
      </w:r>
    </w:p>
    <w:p>
      <w:pPr>
        <w:pStyle w:val="BodyText"/>
      </w:pPr>
      <w:r>
        <w:t xml:space="preserve">The data collected during the testing phase revealed several key insights regarding the efficiency of mechatronic systems in urban settings. The autonomous navigation module achieved a success rate of 98.5% in obstacle avoidance tasks. However, minor discrepancies were observed during peak simulation hours, mimicking rush hour traffic in</w:t>
      </w:r>
      <w:r>
        <w:t xml:space="preserve"> </w:t>
      </w:r>
      <w:r>
        <w:rPr>
          <w:bCs/>
          <w:b/>
        </w:rPr>
        <w:t xml:space="preserve">South Korea Seoul</w:t>
      </w:r>
      <w:r>
        <w:t xml:space="preserve">.</w:t>
      </w:r>
    </w:p>
    <w:bookmarkEnd w:id="22"/>
    <w:bookmarkStart w:id="23" w:name="precision-and-accuracy"/>
    <w:p>
      <w:pPr>
        <w:pStyle w:val="Heading3"/>
      </w:pPr>
      <w:r>
        <w:t xml:space="preserve">5.1 Precision and Accuracy</w:t>
      </w:r>
    </w:p>
    <w:p>
      <w:pPr>
        <w:pStyle w:val="FirstParagraph"/>
      </w:pPr>
      <w:r>
        <w:t xml:space="preserve">The mechanical actuators demonstrated sub-millimeter precision, validating the high-quality standards expected from South Korean manufacturing partners. The feedback loop latency averaged 12 milliseconds, which is well within the acceptable range for real-time control systems. This performance highlights the competence of a skilled</w:t>
      </w:r>
      <w:r>
        <w:t xml:space="preserve"> </w:t>
      </w:r>
      <w:r>
        <w:rPr>
          <w:bCs/>
          <w:b/>
        </w:rPr>
        <w:t xml:space="preserve">Mechatronics Engineer</w:t>
      </w:r>
      <w:r>
        <w:t xml:space="preserve"> </w:t>
      </w:r>
      <w:r>
        <w:t xml:space="preserve">in tuning system parameters for optimal responsiveness.</w:t>
      </w:r>
    </w:p>
    <w:bookmarkEnd w:id="23"/>
    <w:bookmarkStart w:id="24" w:name="energy-efficiency"/>
    <w:p>
      <w:pPr>
        <w:pStyle w:val="Heading3"/>
      </w:pPr>
      <w:r>
        <w:t xml:space="preserve">5.2 Energy Efficiency</w:t>
      </w:r>
    </w:p>
    <w:p>
      <w:pPr>
        <w:pStyle w:val="FirstParagraph"/>
      </w:pPr>
      <w:r>
        <w:t xml:space="preserve">In alignment with South Korea's green growth initiatives, energy consumption was closely monitored. The regenerative braking system recovered 15% of kinetic energy during deceleration phases. This efficiency metric is particularly relevant for deployments in</w:t>
      </w:r>
      <w:r>
        <w:t xml:space="preserve"> </w:t>
      </w:r>
      <w:r>
        <w:rPr>
          <w:bCs/>
          <w:b/>
        </w:rPr>
        <w:t xml:space="preserve">South Korea Seoul</w:t>
      </w:r>
      <w:r>
        <w:t xml:space="preserve">, where sustainability goals are strictly enforced.</w:t>
      </w:r>
    </w:p>
    <w:p>
      <w:pPr>
        <w:pStyle w:val="BodyText"/>
      </w:pPr>
      <w:r>
        <w:t xml:space="preserve">6.0 Discussion: The Role of the Mechatronics Engineer in South Korea Seoul</w:t>
      </w:r>
    </w:p>
    <w:p>
      <w:pPr>
        <w:pStyle w:val="BodyText"/>
      </w:pPr>
      <w:r>
        <w:t xml:space="preserve">The findings of this lab emphasize the multifaceted role of a</w:t>
      </w:r>
      <w:r>
        <w:t xml:space="preserve"> </w:t>
      </w:r>
      <w:r>
        <w:rPr>
          <w:bCs/>
          <w:b/>
        </w:rPr>
        <w:t xml:space="preserve">Mechatronics Engineer</w:t>
      </w:r>
      <w:r>
        <w:t xml:space="preserve">. It is no longer sufficient to possess knowledge in just one discipline. In</w:t>
      </w:r>
      <w:r>
        <w:t xml:space="preserve"> </w:t>
      </w:r>
      <w:r>
        <w:rPr>
          <w:bCs/>
          <w:b/>
        </w:rPr>
        <w:t xml:space="preserve">South Korea Seoul</w:t>
      </w:r>
      <w:r>
        <w:t xml:space="preserve">, where technology intersects daily life, engineers must understand human factors, urban planning implications, and ethical considerations in AI deployment.</w:t>
      </w:r>
    </w:p>
    <w:p>
      <w:pPr>
        <w:pStyle w:val="BodyText"/>
      </w:pPr>
      <w:r>
        <w:t xml:space="preserve">Furthermore, the cultural emphasis on 'Pali-Pali' (quick-quick) culture in South Korea necessitates systems that are not only accurate but also rapid to deploy and maintain. A</w:t>
      </w:r>
      <w:r>
        <w:t xml:space="preserve"> </w:t>
      </w:r>
      <w:r>
        <w:rPr>
          <w:bCs/>
          <w:b/>
        </w:rPr>
        <w:t xml:space="preserve">Mechatronics Engineer</w:t>
      </w:r>
      <w:r>
        <w:t xml:space="preserve"> </w:t>
      </w:r>
      <w:r>
        <w:t xml:space="preserve">working in this region must be adept at modular design to facilitate quick repairs and upgrades. The high density of smart devices in</w:t>
      </w:r>
      <w:r>
        <w:t xml:space="preserve"> </w:t>
      </w:r>
      <w:r>
        <w:rPr>
          <w:bCs/>
          <w:b/>
        </w:rPr>
        <w:t xml:space="preserve">South Korea Seoul</w:t>
      </w:r>
      <w:r>
        <w:t xml:space="preserve"> </w:t>
      </w:r>
      <w:r>
        <w:t xml:space="preserve">also requires robust cybersecurity measures, adding another layer of responsibility to the engineer's profile.</w:t>
      </w:r>
    </w:p>
    <w:p>
      <w:pPr>
        <w:pStyle w:val="BodyText"/>
      </w:pPr>
      <w:r>
        <w:t xml:space="preserve">7.0 Conclusion</w:t>
      </w:r>
    </w:p>
    <w:p>
      <w:pPr>
        <w:pStyle w:val="BodyText"/>
      </w:pPr>
      <w:r>
        <w:t xml:space="preserve">This lab report successfully demonstrated the viability and complexity of integrating mechatronic systems in a high-tech urban environment. The case study focused on</w:t>
      </w:r>
      <w:r>
        <w:t xml:space="preserve"> </w:t>
      </w:r>
      <w:r>
        <w:rPr>
          <w:bCs/>
          <w:b/>
        </w:rPr>
        <w:t xml:space="preserve">South Korea Seoul</w:t>
      </w:r>
      <w:r>
        <w:t xml:space="preserve">, illustrating how local infrastructure influences engineering design choices. The role of the</w:t>
      </w:r>
      <w:r>
        <w:t xml:space="preserve"> </w:t>
      </w:r>
      <w:r>
        <w:rPr>
          <w:bCs/>
          <w:b/>
        </w:rPr>
        <w:t xml:space="preserve">Mechatronics Engineer</w:t>
      </w:r>
      <w:r>
        <w:t xml:space="preserve"> </w:t>
      </w:r>
      <w:r>
        <w:t xml:space="preserve">was proven to be central to the success of these projects, requiring a blend of technical expertise and contextual awareness.</w:t>
      </w:r>
    </w:p>
    <w:p>
      <w:pPr>
        <w:pStyle w:val="BodyText"/>
      </w:pPr>
      <w:r>
        <w:t xml:space="preserve">The results indicate that with proper tuning and robust software architecture, mechatronic systems can operate efficiently in the challenging conditions found in</w:t>
      </w:r>
      <w:r>
        <w:t xml:space="preserve"> </w:t>
      </w:r>
      <w:r>
        <w:rPr>
          <w:bCs/>
          <w:b/>
        </w:rPr>
        <w:t xml:space="preserve">South Korea Seoul</w:t>
      </w:r>
      <w:r>
        <w:t xml:space="preserve">. Future work should focus on scaling these systems for larger fleet deployments and integrating them with broader smart city management platforms. The insights gained here serve as a foundational reference for engineers aiming to contribute to the technological advancement of South Korean cities.</w:t>
      </w:r>
    </w:p>
    <w:p>
      <w:pPr>
        <w:pStyle w:val="BodyText"/>
      </w:pPr>
      <w:r>
        <w:t xml:space="preserve">8.0 References and Appendices</w:t>
      </w:r>
    </w:p>
    <w:p>
      <w:pPr>
        <w:pStyle w:val="BodyText"/>
      </w:pPr>
      <w:r>
        <w:rPr>
          <w:iCs/>
          <w:i/>
        </w:rPr>
        <w:t xml:space="preserve">Note: This report adheres to international engineering standards while considering local regulatory guidelines applicable in South Korea. All data presented is simulated for educational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South Korea Seoul</dc:title>
  <dc:creator/>
  <dc:language>en</dc:language>
  <cp:keywords/>
  <dcterms:created xsi:type="dcterms:W3CDTF">2026-07-29T17:59:05Z</dcterms:created>
  <dcterms:modified xsi:type="dcterms:W3CDTF">2026-07-29T17:59:05Z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