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in</w:t>
      </w:r>
      <w:r>
        <w:t xml:space="preserve"> </w:t>
      </w:r>
      <w:r>
        <w:t xml:space="preserve">Brazil</w:t>
      </w:r>
      <w:r>
        <w:t xml:space="preserve"> </w:t>
      </w:r>
      <w:r>
        <w:t xml:space="preserve">Brasília</w:t>
      </w:r>
    </w:p>
    <w:bookmarkStart w:id="31" w:name="X06ee2cff6911cb105af7ed902d2cc3b2301ff28"/>
    <w:p>
      <w:pPr>
        <w:pStyle w:val="Heading1"/>
      </w:pPr>
      <w:r>
        <w:t xml:space="preserve">Laboratory Report on the Role and Impact of the Medical Researcher in Brazil Brasília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Federal District (Brasília), Brazil</w:t>
      </w:r>
      <w:r>
        <w:br/>
      </w:r>
      <w:r>
        <w:rPr>
          <w:bCs/>
          <w:b/>
        </w:rPr>
        <w:t xml:space="preserve">Subject:</w:t>
      </w:r>
    </w:p>
    <w:bookmarkStart w:id="20" w:name="executive-summary"/>
    <w:p>
      <w:pPr>
        <w:pStyle w:val="Heading2"/>
      </w:pPr>
      <w:r>
        <w:t xml:space="preserve">1. Executive Summary</w:t>
      </w:r>
    </w:p>
    <w:p>
      <w:pPr>
        <w:pStyle w:val="FirstParagraph"/>
      </w:pPr>
      <w:r>
        <w:t xml:space="preserve">This Laboratory Report provides a detailed examination of the operational dynamics, ethical standards, and strategic contributions of the</w:t>
      </w:r>
      <w:r>
        <w:t xml:space="preserve"> </w:t>
      </w:r>
      <w:r>
        <w:rPr>
          <w:bCs/>
          <w:b/>
        </w:rPr>
        <w:t xml:space="preserve">Medical Researcher</w:t>
      </w:r>
      <w:r>
        <w:t xml:space="preserve"> </w:t>
      </w:r>
      <w:r>
        <w:t xml:space="preserve">within the specific geographical and administrative context of</w:t>
      </w:r>
      <w:r>
        <w:t xml:space="preserve"> </w:t>
      </w:r>
      <w:r>
        <w:rPr>
          <w:bCs/>
          <w:b/>
        </w:rPr>
        <w:t xml:space="preserve">Brazil Brasília</w:t>
      </w:r>
      <w:r>
        <w:t xml:space="preserve">. As the capital of Brazil, Brasília serves as a pivotal hub for federal health policy implementation and biomedical innovation. The role of the medical researcher is not merely academic but is deeply intertwined with public health governance, clinical trial regulation, and epidemiological surveillance unique to this planned city-state.</w:t>
      </w:r>
    </w:p>
    <w:p>
      <w:pPr>
        <w:pStyle w:val="BodyText"/>
      </w:pPr>
      <w:r>
        <w:t xml:space="preserve">The primary objective of this report is to delineate how the</w:t>
      </w:r>
      <w:r>
        <w:t xml:space="preserve"> </w:t>
      </w:r>
      <w:r>
        <w:rPr>
          <w:bCs/>
          <w:b/>
        </w:rPr>
        <w:t xml:space="preserve">Medical Researcher</w:t>
      </w:r>
      <w:r>
        <w:t xml:space="preserve"> </w:t>
      </w:r>
      <w:r>
        <w:t xml:space="preserve">navigates the complex regulatory landscape established by federal bodies such as ANVISA (Agência Nacional de Vigilância Sanitária) and CONEP (Comissão Nacional de Ética em Pesquisa), while addressing local health challenges specific to the Federal District. The findings indicate that medical researchers in</w:t>
      </w:r>
      <w:r>
        <w:t xml:space="preserve"> </w:t>
      </w:r>
      <w:r>
        <w:rPr>
          <w:bCs/>
          <w:b/>
        </w:rPr>
        <w:t xml:space="preserve">Brazil Brasília</w:t>
      </w:r>
      <w:r>
        <w:t xml:space="preserve"> </w:t>
      </w:r>
      <w:r>
        <w:t xml:space="preserve">play a critical function in bridging the gap between high-level scientific inquiry and practical public health interventions.</w:t>
      </w:r>
    </w:p>
    <w:bookmarkEnd w:id="20"/>
    <w:bookmarkStart w:id="21" w:name="introduction"/>
    <w:p>
      <w:pPr>
        <w:pStyle w:val="Heading2"/>
      </w:pPr>
      <w:r>
        <w:t xml:space="preserve">2. Introduction and Contextual Background</w:t>
      </w:r>
    </w:p>
    <w:p>
      <w:pPr>
        <w:pStyle w:val="FirstParagraph"/>
      </w:pPr>
      <w:r>
        <w:t xml:space="preserve">The city of Brasília, established as the new capital to centralize Brazil's administrative functions, presents a unique sociological and epidemiological profile. It hosts one of the highest Human Development Indices (HDI) in Brazil but also faces distinct health disparities compared to other regions. In this environment, the</w:t>
      </w:r>
      <w:r>
        <w:t xml:space="preserve"> </w:t>
      </w:r>
      <w:r>
        <w:rPr>
          <w:bCs/>
          <w:b/>
        </w:rPr>
        <w:t xml:space="preserve">Medical Researcher</w:t>
      </w:r>
      <w:r>
        <w:t xml:space="preserve"> </w:t>
      </w:r>
      <w:r>
        <w:t xml:space="preserve">acts as a vital agent of change.</w:t>
      </w:r>
    </w:p>
    <w:p>
      <w:pPr>
        <w:pStyle w:val="BodyText"/>
      </w:pPr>
      <w:r>
        <w:t xml:space="preserve">The term "Laboratory Report" in this context refers to both the physical settings where research is conducted—such as laboratories at the University of Brasília (UnB) and the Hospital de Base do Distrito Federal (HBF)—and the metaphorical "laboratory" of public policy testing. The interplay between academic freedom, clinical ethics, and federal mandates defines the workspace of every</w:t>
      </w:r>
      <w:r>
        <w:t xml:space="preserve"> </w:t>
      </w:r>
      <w:r>
        <w:rPr>
          <w:bCs/>
          <w:b/>
        </w:rPr>
        <w:t xml:space="preserve">Medical Researcher</w:t>
      </w:r>
      <w:r>
        <w:t xml:space="preserve"> </w:t>
      </w:r>
      <w:r>
        <w:t xml:space="preserve">operating in</w:t>
      </w:r>
      <w:r>
        <w:t xml:space="preserve"> </w:t>
      </w:r>
      <w:r>
        <w:rPr>
          <w:bCs/>
          <w:b/>
        </w:rPr>
        <w:t xml:space="preserve">Brazil Brasília</w:t>
      </w:r>
      <w:r>
        <w:t xml:space="preserve">.</w:t>
      </w:r>
    </w:p>
    <w:bookmarkEnd w:id="21"/>
    <w:bookmarkStart w:id="22" w:name="methodology"/>
    <w:p>
      <w:pPr>
        <w:pStyle w:val="Heading2"/>
      </w:pPr>
      <w:r>
        <w:t xml:space="preserve">3. Methodological Framework for Medical Researchers</w:t>
      </w:r>
    </w:p>
    <w:p>
      <w:pPr>
        <w:pStyle w:val="FirstParagraph"/>
      </w:pPr>
      <w:r>
        <w:t xml:space="preserve">To understand the efficacy and scope of research conducted by a</w:t>
      </w:r>
      <w:r>
        <w:t xml:space="preserve"> </w:t>
      </w:r>
      <w:r>
        <w:rPr>
          <w:bCs/>
          <w:b/>
        </w:rPr>
        <w:t xml:space="preserve">Medical Researcher</w:t>
      </w:r>
      <w:r>
        <w:t xml:space="preserve">, one must analyze the methodological frameworks adopted in</w:t>
      </w:r>
      <w:r>
        <w:t xml:space="preserve"> </w:t>
      </w:r>
      <w:r>
        <w:rPr>
          <w:bCs/>
          <w:b/>
        </w:rPr>
        <w:t xml:space="preserve">Brazil Brasília</w:t>
      </w:r>
      <w:r>
        <w:t xml:space="preserve">. These frameworks are heavily influenced by international standards adapted to Brazilian law.</w:t>
      </w:r>
    </w:p>
    <w:p>
      <w:pPr>
        <w:numPr>
          <w:ilvl w:val="0"/>
          <w:numId w:val="1001"/>
        </w:numPr>
        <w:pStyle w:val="Compact"/>
      </w:pPr>
      <w:r>
        <w:rPr>
          <w:bCs/>
          <w:b/>
        </w:rPr>
        <w:t xml:space="preserve">Ethical Compliance:</w:t>
      </w:r>
      <w:r>
        <w:t xml:space="preserve"> </w:t>
      </w:r>
      <w:r>
        <w:t xml:space="preserve">All studies involving human subjects must adhere to Resolution 466/2012 of the National Health Council. The</w:t>
      </w:r>
      <w:r>
        <w:t xml:space="preserve"> </w:t>
      </w:r>
      <w:r>
        <w:rPr>
          <w:bCs/>
          <w:b/>
        </w:rPr>
        <w:t xml:space="preserve">Medical Researcher</w:t>
      </w:r>
      <w:r>
        <w:t xml:space="preserve"> </w:t>
      </w:r>
      <w:r>
        <w:t xml:space="preserve">is required to submit protocols to Ethics Committees (CEPs) registered with CEPON (Comissão de Ética em Pesquisa do Distrito Federal).</w:t>
      </w:r>
    </w:p>
    <w:p>
      <w:pPr>
        <w:numPr>
          <w:ilvl w:val="0"/>
          <w:numId w:val="1001"/>
        </w:numPr>
        <w:pStyle w:val="Compact"/>
      </w:pPr>
      <w:r>
        <w:rPr>
          <w:bCs/>
          <w:b/>
        </w:rPr>
        <w:t xml:space="preserve">Data Integration:</w:t>
      </w:r>
      <w:r>
        <w:t xml:space="preserve"> </w:t>
      </w:r>
      <w:r>
        <w:t xml:space="preserve">Researchers in Brasília often utilize data from the Ministry of Health's DATASUS system. The ability to analyze large-scale epidemiological data is a core competency for any</w:t>
      </w:r>
      <w:r>
        <w:t xml:space="preserve"> </w:t>
      </w:r>
      <w:r>
        <w:rPr>
          <w:bCs/>
          <w:b/>
        </w:rPr>
        <w:t xml:space="preserve">Medical Researcher</w:t>
      </w:r>
      <w:r>
        <w:t xml:space="preserve"> </w:t>
      </w:r>
      <w:r>
        <w:t xml:space="preserve">working on national health policies from the capital.</w:t>
      </w:r>
    </w:p>
    <w:p>
      <w:pPr>
        <w:numPr>
          <w:ilvl w:val="0"/>
          <w:numId w:val="1001"/>
        </w:numPr>
        <w:pStyle w:val="Compact"/>
      </w:pPr>
      <w:r>
        <w:rPr>
          <w:bCs/>
          <w:b/>
        </w:rPr>
        <w:t xml:space="preserve">Multidisciplinary Collaboration:</w:t>
      </w:r>
      <w:r>
        <w:t xml:space="preserve"> </w:t>
      </w:r>
      <w:r>
        <w:t xml:space="preserve">Given Brasília's concentration of federal institutions, medical researchers frequently collaborate with anthropologists, sociologists, and urban planners. This is particularly relevant in studies regarding "lifestyle diseases" prevalent in urban centers like the Federal District.</w:t>
      </w:r>
    </w:p>
    <w:p>
      <w:pPr>
        <w:pStyle w:val="FirstParagraph"/>
      </w:pPr>
      <w:r>
        <w:rPr>
          <w:bCs/>
          <w:b/>
        </w:rPr>
        <w:t xml:space="preserve">Key Observation:</w:t>
      </w:r>
      <w:r>
        <w:t xml:space="preserve"> </w:t>
      </w:r>
      <w:r>
        <w:t xml:space="preserve">The isolation of Brasília from other major Brazilian hubs (like São Paulo or Rio de Janeiro) necessitates that local Medical Researchers develop robust independent verification protocols, reducing reliance on external validation networks and fostering self-sufficiency in the region.</w:t>
      </w:r>
    </w:p>
    <w:bookmarkEnd w:id="22"/>
    <w:bookmarkStart w:id="26" w:name="key-domains"/>
    <w:p>
      <w:pPr>
        <w:pStyle w:val="Heading2"/>
      </w:pPr>
      <w:r>
        <w:t xml:space="preserve">4. Key Domains of Research Activity</w:t>
      </w:r>
    </w:p>
    <w:p>
      <w:pPr>
        <w:pStyle w:val="FirstParagraph"/>
      </w:pPr>
      <w:r>
        <w:t xml:space="preserve">The activities of a</w:t>
      </w:r>
      <w:r>
        <w:t xml:space="preserve"> </w:t>
      </w:r>
      <w:r>
        <w:rPr>
          <w:bCs/>
          <w:b/>
        </w:rPr>
        <w:t xml:space="preserve">Medical Researcher</w:t>
      </w:r>
      <w:r>
        <w:t xml:space="preserve"> </w:t>
      </w:r>
      <w:r>
        <w:t xml:space="preserve">in Brazil Brasília span several critical domains. These areas have been identified as priority zones for funding and academic focus within the Federal District.</w:t>
      </w:r>
    </w:p>
    <w:bookmarkStart w:id="23" w:name="infectious-diseases"/>
    <w:p>
      <w:pPr>
        <w:pStyle w:val="Heading3"/>
      </w:pPr>
      <w:r>
        <w:t xml:space="preserve">4.1 Infectious Disease Surveillance</w:t>
      </w:r>
    </w:p>
    <w:p>
      <w:pPr>
        <w:pStyle w:val="FirstParagraph"/>
      </w:pPr>
      <w:r>
        <w:t xml:space="preserve">In recent years, the role of the medical researcher has been highlighted in managing vector-borne diseases such as Dengue, Zika, and Chikungunya. The urban planning of Brasília interacts uniquely with mosquito habitats. Researchers here focus on environmental vectors and human mobility patterns to predict outbreak hotspots.</w:t>
      </w:r>
    </w:p>
    <w:bookmarkEnd w:id="23"/>
    <w:bookmarkStart w:id="24" w:name="chronic-diseases"/>
    <w:p>
      <w:pPr>
        <w:pStyle w:val="Heading3"/>
      </w:pPr>
      <w:r>
        <w:t xml:space="preserve">4.2 Chronic Non-Communicable Diseases</w:t>
      </w:r>
    </w:p>
    <w:p>
      <w:pPr>
        <w:pStyle w:val="FirstParagraph"/>
      </w:pPr>
      <w:r>
        <w:t xml:space="preserve">Due to the sedentary lifestyle associated with the administrative nature of work in Brasília, there is a significant focus on obesity, diabetes, and hypertension. Medical researchers conduct longitudinal studies to understand how urban planning impacts public health outcomes.</w:t>
      </w:r>
    </w:p>
    <w:bookmarkEnd w:id="24"/>
    <w:bookmarkStart w:id="25" w:name="mental-health"/>
    <w:p>
      <w:pPr>
        <w:pStyle w:val="Heading3"/>
      </w:pPr>
      <w:r>
        <w:t xml:space="preserve">4.3 Mental Health and Social Stress</w:t>
      </w:r>
    </w:p>
    <w:p>
      <w:pPr>
        <w:pStyle w:val="FirstParagraph"/>
      </w:pPr>
      <w:r>
        <w:t xml:space="preserve">The transient nature of the population in Brasília, characterized by frequent relocation of civil servants, creates unique psychosocial stressors. Medical researchers are increasingly focusing on mental health epidemiology, studying the correlation between mobility rates and psychological well-being.</w:t>
      </w:r>
    </w:p>
    <w:bookmarkEnd w:id="25"/>
    <w:bookmarkEnd w:id="26"/>
    <w:bookmarkStart w:id="27" w:name="regulatory-challenges"/>
    <w:p>
      <w:pPr>
        <w:pStyle w:val="Heading2"/>
      </w:pPr>
      <w:r>
        <w:t xml:space="preserve">5. Regulatory Challenges and Ethical Considerations</w:t>
      </w:r>
    </w:p>
    <w:p>
      <w:pPr>
        <w:pStyle w:val="FirstParagraph"/>
      </w:pPr>
      <w:r>
        <w:t xml:space="preserve">The position of the Medical Researcher in Brazil Brasília is governed by a stringent regulatory environment. The proximity to federal power means that research outcomes often have immediate political implications.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Challenge Area</w:t>
            </w:r>
          </w:p>
        </w:tc>
        <w:tc>
          <w:tcPr/>
          <w:p>
            <w:pPr>
              <w:pStyle w:val="Compact"/>
              <w:jc w:val="left"/>
            </w:pPr>
            <w:r>
              <w:t xml:space="preserve">Description for Medical Researcher</w:t>
            </w:r>
          </w:p>
        </w:tc>
      </w:tr>
      <w:tr>
        <w:tc>
          <w:tcPr/>
          <w:p>
            <w:pPr>
              <w:pStyle w:val="Compact"/>
              <w:jc w:val="left"/>
            </w:pPr>
            <w:r>
              <w:rPr>
                <w:bCs/>
                <w:b/>
              </w:rPr>
              <w:t xml:space="preserve">Funding Competition</w:t>
            </w:r>
          </w:p>
        </w:tc>
        <w:tc>
          <w:tcPr/>
          <w:p>
            <w:pPr>
              <w:pStyle w:val="Compact"/>
              <w:jc w:val="left"/>
            </w:pPr>
            <w:r>
              <w:t xml:space="preserve">Maintaining competitive grant applications through CNPq (National Council for Scientific and Technological Development) requires rigorous justification of local relevance to national goals.</w:t>
            </w:r>
          </w:p>
        </w:tc>
      </w:tr>
      <w:tr>
        <w:tc>
          <w:tcPr/>
          <w:p>
            <w:pPr>
              <w:pStyle w:val="Compact"/>
              <w:jc w:val="left"/>
            </w:pPr>
            <w:r>
              <w:rPr>
                <w:bCs/>
                <w:b/>
              </w:rPr>
              <w:t xml:space="preserve">Bureaucratic Hurdles</w:t>
            </w:r>
          </w:p>
        </w:tc>
        <w:tc>
          <w:tcPr/>
          <w:p>
            <w:pPr>
              <w:pStyle w:val="Compact"/>
              <w:jc w:val="left"/>
            </w:pPr>
            <w:r>
              <w:t xml:space="preserve">Navigating the approval processes for clinical trials in Brasília often involves coordination with multiple federal agencies, increasing the timeline for research deployment.</w:t>
            </w:r>
          </w:p>
        </w:tc>
      </w:tr>
      <w:tr>
        <w:tc>
          <w:tcPr/>
          <w:p>
            <w:pPr>
              <w:pStyle w:val="Compact"/>
              <w:jc w:val="left"/>
            </w:pPr>
            <w:r>
              <w:rPr>
                <w:bCs/>
                <w:b/>
              </w:rPr>
              <w:t xml:space="preserve">Data Privacy (LGPD)</w:t>
            </w:r>
          </w:p>
        </w:tc>
        <w:tc>
          <w:tcPr/>
          <w:p>
            <w:pPr>
              <w:pStyle w:val="Compact"/>
              <w:jc w:val="left"/>
            </w:pPr>
            <w:r>
              <w:t xml:space="preserve">The General Data Protection Law imposes strict requirements on how Medical Researchers handle patient data, necessitating advanced cybersecurity protocols in local labs.</w:t>
            </w:r>
          </w:p>
        </w:tc>
      </w:tr>
    </w:tbl>
    <w:bookmarkEnd w:id="27"/>
    <w:bookmarkStart w:id="28" w:name="collaborative-networks"/>
    <w:p>
      <w:pPr>
        <w:pStyle w:val="Heading2"/>
      </w:pPr>
      <w:r>
        <w:t xml:space="preserve">6. Collaborative Networks and Infrastructure</w:t>
      </w:r>
    </w:p>
    <w:p>
      <w:pPr>
        <w:pStyle w:val="FirstParagraph"/>
      </w:pPr>
      <w:r>
        <w:t xml:space="preserve">The infrastructure supporting the Medical Researcher in Brazil Brasília is robust but faces specific constraints. Key institutions include:</w:t>
      </w:r>
    </w:p>
    <w:p>
      <w:pPr>
        <w:numPr>
          <w:ilvl w:val="0"/>
          <w:numId w:val="1002"/>
        </w:numPr>
        <w:pStyle w:val="Compact"/>
      </w:pPr>
      <w:r>
        <w:rPr>
          <w:bCs/>
          <w:b/>
        </w:rPr>
        <w:t xml:space="preserve">Campus Darcy Ribeiro, University of Brasília (UnB):</w:t>
      </w:r>
      <w:r>
        <w:t xml:space="preserve"> </w:t>
      </w:r>
      <w:r>
        <w:t xml:space="preserve">The primary academic engine, housing major medical schools and research institutes.</w:t>
      </w:r>
    </w:p>
    <w:p>
      <w:pPr>
        <w:numPr>
          <w:ilvl w:val="0"/>
          <w:numId w:val="1002"/>
        </w:numPr>
        <w:pStyle w:val="Compact"/>
      </w:pPr>
      <w:r>
        <w:rPr>
          <w:bCs/>
          <w:b/>
        </w:rPr>
        <w:t xml:space="preserve">Hospital de Base do Distrito Federal (HBF):</w:t>
      </w:r>
      <w:r>
        <w:t xml:space="preserve"> </w:t>
      </w:r>
      <w:r>
        <w:t xml:space="preserve">A reference center for complex care and clinical trials.</w:t>
      </w:r>
    </w:p>
    <w:p>
      <w:pPr>
        <w:numPr>
          <w:ilvl w:val="0"/>
          <w:numId w:val="1002"/>
        </w:numPr>
        <w:pStyle w:val="Compact"/>
      </w:pPr>
      <w:r>
        <w:rPr>
          <w:bCs/>
          <w:b/>
        </w:rPr>
        <w:t xml:space="preserve">Instituto Butantan - Brasília Branch:</w:t>
      </w:r>
      <w:r>
        <w:t xml:space="preserve"> </w:t>
      </w:r>
      <w:r>
        <w:t xml:space="preserve">Collaborates on vaccine development and immunization studies.</w:t>
      </w:r>
    </w:p>
    <w:p>
      <w:pPr>
        <w:pStyle w:val="FirstParagraph"/>
      </w:pPr>
      <w:r>
        <w:t xml:space="preserve">The Medical Researcher must leverage these networks to overcome the geographical distance from other scientific hubs. Virtual collaboration tools are increasingly essential for maintaining global relevance while conducting local fieldwork in</w:t>
      </w:r>
      <w:r>
        <w:t xml:space="preserve"> </w:t>
      </w:r>
      <w:r>
        <w:rPr>
          <w:bCs/>
          <w:b/>
        </w:rPr>
        <w:t xml:space="preserve">Brazil Brasília</w:t>
      </w:r>
      <w:r>
        <w:t xml:space="preserve">.</w:t>
      </w:r>
    </w:p>
    <w:bookmarkEnd w:id="28"/>
    <w:bookmarkStart w:id="29" w:name="recommendations"/>
    <w:p>
      <w:pPr>
        <w:pStyle w:val="Heading2"/>
      </w:pPr>
      <w:r>
        <w:t xml:space="preserve">7. Recommendations for Enhancing Research Efficacy</w:t>
      </w:r>
    </w:p>
    <w:p>
      <w:pPr>
        <w:pStyle w:val="FirstParagraph"/>
      </w:pPr>
      <w:r>
        <w:t xml:space="preserve">Based on the analysis of current operations, the following recommendations are proposed to strengthen the role of the Medical Researcher in Brazil Brasília:</w:t>
      </w:r>
    </w:p>
    <w:p>
      <w:pPr>
        <w:numPr>
          <w:ilvl w:val="0"/>
          <w:numId w:val="1003"/>
        </w:numPr>
        <w:pStyle w:val="Compact"/>
      </w:pPr>
      <w:r>
        <w:rPr>
          <w:bCs/>
          <w:b/>
        </w:rPr>
        <w:t xml:space="preserve">Digital Transformation:</w:t>
      </w:r>
      <w:r>
        <w:t xml:space="preserve"> </w:t>
      </w:r>
      <w:r>
        <w:t xml:space="preserve">Invest in high-performance computing facilities to support AI-driven epidemiological modeling.</w:t>
      </w:r>
    </w:p>
    <w:p>
      <w:pPr>
        <w:numPr>
          <w:ilvl w:val="0"/>
          <w:numId w:val="1003"/>
        </w:numPr>
        <w:pStyle w:val="Compact"/>
      </w:pPr>
      <w:r>
        <w:rPr>
          <w:bCs/>
          <w:b/>
        </w:rPr>
        <w:t xml:space="preserve">Federal-Academic Integration:</w:t>
      </w:r>
      <w:r>
        <w:t xml:space="preserve"> </w:t>
      </w:r>
      <w:r>
        <w:t xml:space="preserve">Strengthen formal partnerships between the Ministry of Health and UnB to ensure research findings directly inform federal policy.</w:t>
      </w:r>
    </w:p>
    <w:p>
      <w:pPr>
        <w:numPr>
          <w:ilvl w:val="0"/>
          <w:numId w:val="1003"/>
        </w:numPr>
        <w:pStyle w:val="Compact"/>
      </w:pPr>
      <w:r>
        <w:rPr>
          <w:bCs/>
          <w:b/>
        </w:rPr>
        <w:t xml:space="preserve">Bio-Banking Expansion:</w:t>
      </w:r>
      <w:r>
        <w:t xml:space="preserve"> </w:t>
      </w:r>
      <w:r>
        <w:t xml:space="preserve">Develop a centralized biobank in Brasília to preserve biological samples from diverse populations within the Federal District, facilitating faster genetic and metabolic studies.</w:t>
      </w:r>
    </w:p>
    <w:bookmarkEnd w:id="29"/>
    <w:bookmarkStart w:id="30" w:name="conclusion"/>
    <w:p>
      <w:pPr>
        <w:pStyle w:val="Heading2"/>
      </w:pPr>
      <w:r>
        <w:t xml:space="preserve">8. Conclusion</w:t>
      </w:r>
    </w:p>
    <w:p>
      <w:pPr>
        <w:pStyle w:val="FirstParagraph"/>
      </w:pPr>
      <w:r>
        <w:t xml:space="preserve">The Medical Researcher is an indispensable component of the healthcare ecosystem in Brazil Brasília. Their work transcends traditional laboratory boundaries, influencing public health policy, urban planning, and social welfare. By adhering to rigorous ethical standards and leveraging the unique institutional advantages of the Federal District, these researchers contribute significantly to both national scientific prestige and local public health improvements.</w:t>
      </w:r>
    </w:p>
    <w:p>
      <w:pPr>
        <w:pStyle w:val="BodyText"/>
      </w:pPr>
      <w:r>
        <w:t xml:space="preserve">Future success depends on continued investment in infrastructure, streamlined regulatory processes for clinical trials in Brasília, and enhanced collaboration between federal agencies. As Brazil faces evolving health challenges, the strategic importance of the Medical Researcher in the nation's capital cannot be overstated. This Laboratory Report confirms that optimizing their environment is not just a local concern but a national priority.</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Analysis in Brazil Brasília</dc:title>
  <dc:creator/>
  <dc:language>en</dc:language>
  <cp:keywords/>
  <dcterms:created xsi:type="dcterms:W3CDTF">2026-07-29T23:10:15Z</dcterms:created>
  <dcterms:modified xsi:type="dcterms:W3CDTF">2026-07-29T23:10:15Z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