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w:t>
      </w:r>
      <w:r>
        <w:t xml:space="preserve"> </w:t>
      </w:r>
      <w:r>
        <w:t xml:space="preserve">Italy</w:t>
      </w:r>
      <w:r>
        <w:t xml:space="preserve"> </w:t>
      </w:r>
      <w:r>
        <w:t xml:space="preserve">Milan</w:t>
      </w:r>
    </w:p>
    <w:bookmarkStart w:id="30" w:name="X0b4f870c84cf63aa7862969527d74d21be47088"/>
    <w:p>
      <w:pPr>
        <w:pStyle w:val="Heading1"/>
      </w:pPr>
      <w:r>
        <w:t xml:space="preserve">COMPREHENSIVE LAB REPORT AND PROFESSIONAL ASSESSMENT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of Lombardy</w:t>
      </w:r>
      <w:r>
        <w:br/>
      </w:r>
      <w:r>
        <w:rPr>
          <w:bCs/>
          <w:b/>
        </w:rPr>
        <w:t xml:space="preserve">From:</w:t>
      </w:r>
      <w:r>
        <w:t xml:space="preserve"> </w:t>
      </w:r>
      <w:r>
        <w:t xml:space="preserve">Independent Compliance Audit Division</w:t>
      </w:r>
      <w:r>
        <w:br/>
      </w:r>
    </w:p>
    <w:p>
      <w:pPr>
        <w:pStyle w:val="BodyText"/>
      </w:pPr>
      <w:r>
        <w:t xml:space="preserve">Professional Profile and Operational Integration Analysis of Medical Researcher Personnel within the Italy Milan Metropolitan Sector</w:t>
      </w:r>
    </w:p>
    <w:bookmarkStart w:id="20" w:name="executive-summary"/>
    <w:p>
      <w:pPr>
        <w:pStyle w:val="Heading2"/>
      </w:pPr>
      <w:r>
        <w:t xml:space="preserve">1. Executive Summary</w:t>
      </w:r>
    </w:p>
    <w:p>
      <w:pPr>
        <w:pStyle w:val="FirstParagraph"/>
      </w:pPr>
      <w:r>
        <w:t xml:space="preserve">This document serves as a detailed Lab Report regarding the operational framework, ethical compliance, and scientific output of Medical Researcher profiles currently active in the bustling medical ecosystem of Italy Milan. As one of Europe’s premier hubs for healthcare innovation and pharmaceutical development, Milan presents a unique environment where academic rigor meets industrial application. This report aims to dissect the role of the</w:t>
      </w:r>
      <w:r>
        <w:t xml:space="preserve"> </w:t>
      </w:r>
      <w:r>
        <w:t xml:space="preserve">Medical Researcher</w:t>
      </w:r>
      <w:r>
        <w:t xml:space="preserve"> </w:t>
      </w:r>
      <w:r>
        <w:t xml:space="preserve">within this specific geographic and regulatory context, ensuring that all activities adhere to the stringent standards required by both Italian national law and European Union directives. The scope of this analysis covers laboratory protocols, patient data handling, collaborative dynamics with local hospitals such as San Raffaele and Niguarda, and the broader contribution to public health initiatives in</w:t>
      </w:r>
      <w:r>
        <w:t xml:space="preserve"> </w:t>
      </w:r>
      <w:r>
        <w:t xml:space="preserve">Italy Milan</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Milan has long been recognized as the economic heart of Italy, but its reputation extends far beyond finance into the realms of biotechnology and clinical medicine. The city hosts a dense network of universities, research institutes, and private biotech firms. Within this landscape, the</w:t>
      </w:r>
      <w:r>
        <w:t xml:space="preserve"> </w:t>
      </w:r>
      <w:r>
        <w:t xml:space="preserve">Medical Researcher</w:t>
      </w:r>
      <w:r>
        <w:t xml:space="preserve"> </w:t>
      </w:r>
      <w:r>
        <w:t xml:space="preserve">plays a pivotal role in bridging the gap between theoretical science and practical medical applications. This Lab Report is constructed to evaluate how these researchers navigate the complex regulatory environment of Italy while contributing to global scientific knowledge.</w:t>
      </w:r>
    </w:p>
    <w:p>
      <w:pPr>
        <w:pStyle w:val="BodyText"/>
      </w:pPr>
      <w:r>
        <w:t xml:space="preserve">The primary objective of this report is to assess the efficiency, ethical adherence, and collaborative capacity of Medical Researchers operating in</w:t>
      </w:r>
      <w:r>
        <w:t xml:space="preserve"> </w:t>
      </w:r>
      <w:r>
        <w:t xml:space="preserve">Italy Milan</w:t>
      </w:r>
      <w:r>
        <w:t xml:space="preserve">. By examining recent case studies and operational data, we can identify best practices that enhance productivity while maintaining the highest standards of patient safety and scientific integrity. This document is intended for stakeholders including university administrators, hospital board members, regulatory bodies like the Italian Medicines Agency (AIFA), and international partners seeking collaboration.</w:t>
      </w:r>
    </w:p>
    <w:bookmarkEnd w:id="21"/>
    <w:bookmarkStart w:id="24" w:name="Xfc3b3ef235cd0484829776d64ab86f9a9fbae63"/>
    <w:p>
      <w:pPr>
        <w:pStyle w:val="Heading2"/>
      </w:pPr>
      <w:r>
        <w:t xml:space="preserve">3. Methodology: The Laboratory Framework in Italy Milan</w:t>
      </w:r>
    </w:p>
    <w:p>
      <w:pPr>
        <w:pStyle w:val="FirstParagraph"/>
      </w:pPr>
      <w:r>
        <w:t xml:space="preserve">The methodology employed in this assessment relies on a multi-faceted approach involving site visits, document review, and stakeholder interviews. The focus is strictly placed on laboratories located within the metropolitan area of</w:t>
      </w:r>
      <w:r>
        <w:t xml:space="preserve"> </w:t>
      </w:r>
      <w:r>
        <w:t xml:space="preserve">Italy Milan</w:t>
      </w:r>
      <w:r>
        <w:t xml:space="preserve">. These facilities are subject to rigorous inspection protocols mandated by the Italian Ministry of Health.</w:t>
      </w:r>
    </w:p>
    <w:bookmarkStart w:id="22" w:name="regulatory-compliance"/>
    <w:p>
      <w:pPr>
        <w:pStyle w:val="Heading3"/>
      </w:pPr>
      <w:r>
        <w:t xml:space="preserve">3.1 Regulatory Compliance</w:t>
      </w:r>
    </w:p>
    <w:p>
      <w:pPr>
        <w:pStyle w:val="FirstParagraph"/>
      </w:pPr>
      <w:r>
        <w:t xml:space="preserve">A core component of this Lab Report is evaluating compliance with Italian legislative decrees, particularly Legislative Decree 206/2007, which regulates clinical trials in Italy. Medical Researchers must ensure that all experimental protocols are approved by local Ethics Committees (Comitati Etici). In Milan, these committees are among the most experienced in Europe due to the high volume of research conducted at institutions such as the University of Milan and Vita-Salute San Raffaele University.</w:t>
      </w:r>
    </w:p>
    <w:bookmarkEnd w:id="22"/>
    <w:bookmarkStart w:id="23" w:name="data-management-and-privacy"/>
    <w:p>
      <w:pPr>
        <w:pStyle w:val="Heading3"/>
      </w:pPr>
      <w:r>
        <w:t xml:space="preserve">3.2 Data Management and Privacy</w:t>
      </w:r>
    </w:p>
    <w:p>
      <w:pPr>
        <w:pStyle w:val="FirstParagraph"/>
      </w:pPr>
      <w:r>
        <w:t xml:space="preserve">In alignment with the General Data Protection Regulation (GDPR) adopted across Europe, Medical Researchers in</w:t>
      </w:r>
      <w:r>
        <w:t xml:space="preserve"> </w:t>
      </w:r>
      <w:r>
        <w:t xml:space="preserve">Italy Milan</w:t>
      </w:r>
      <w:r>
        <w:t xml:space="preserve"> </w:t>
      </w:r>
      <w:r>
        <w:t xml:space="preserve">must implement robust data protection measures. This Lab Report highlights the importance of anonymizing patient data before it enters any analytical pipeline. The integration of secure digital infrastructure is critical to maintaining trust and ensuring that sensitive health information remains confidential.</w:t>
      </w:r>
    </w:p>
    <w:bookmarkEnd w:id="23"/>
    <w:bookmarkEnd w:id="24"/>
    <w:bookmarkStart w:id="25" w:name="X88190d5d44842940092a2cdc20d550b8b509e88"/>
    <w:p>
      <w:pPr>
        <w:pStyle w:val="Heading2"/>
      </w:pPr>
      <w:r>
        <w:t xml:space="preserve">4. Analysis of Medical Researcher Roles and Responsibilities</w:t>
      </w:r>
    </w:p>
    <w:p>
      <w:pPr>
        <w:pStyle w:val="FirstParagraph"/>
      </w:pPr>
      <w:r>
        <w:t xml:space="preserve">The term "Medical Researcher" encompasses a wide array of professionals, from PhD holders specializing in molecular biology to clinical doctors conducting observational studies. In the context of this report, we analyze their specific contributions to the healthcare infrastructure of Italy Milan.</w:t>
      </w:r>
    </w:p>
    <w:p>
      <w:pPr>
        <w:pStyle w:val="BodyText"/>
      </w:pPr>
      <w:r>
        <w:rPr>
          <w:bCs/>
          <w:b/>
        </w:rPr>
        <w:t xml:space="preserve">Research Area</w:t>
      </w:r>
    </w:p>
    <w:p>
      <w:pPr>
        <w:pStyle w:val="BodyText"/>
      </w:pPr>
      <w:r>
        <w:rPr>
          <w:bCs/>
          <w:b/>
        </w:rPr>
        <w:t xml:space="preserve">Description</w:t>
      </w:r>
    </w:p>
    <w:p>
      <w:pPr>
        <w:pStyle w:val="BodyText"/>
      </w:pPr>
      <w:r>
        <w:rPr>
          <w:bCs/>
          <w:b/>
        </w:rPr>
        <w:t xml:space="preserve">I mpact in Italy Milan</w:t>
      </w:r>
      <w:r>
        <w:rPr>
          <w:bCs/>
          <w:b/>
        </w:rPr>
        <w:t xml:space="preserve"> </w:t>
      </w:r>
      <w:r>
        <w:rPr>
          <w:bCs/>
          <w:b/>
        </w:rPr>
        <w:t xml:space="preserve">&lt; tr &gt;</w:t>
      </w:r>
      <w:r>
        <w:rPr>
          <w:bCs/>
          <w:b/>
        </w:rPr>
        <w:t xml:space="preserve"> </w:t>
      </w:r>
      <w:r>
        <w:rPr>
          <w:bCs/>
          <w:b/>
        </w:rPr>
        <w:t xml:space="preserve">&lt; td&gt;Oncology</w:t>
      </w:r>
      <w:r>
        <w:rPr>
          <w:bCs/>
          <w:b/>
        </w:rPr>
        <w:t xml:space="preserve"> </w:t>
      </w:r>
      <w:r>
        <w:rPr>
          <w:bCs/>
          <w:b/>
        </w:rPr>
        <w:t xml:space="preserve">&lt; td&gt;Clinical trials for novel cancer therapies.</w:t>
      </w:r>
    </w:p>
    <w:p>
      <w:pPr>
        <w:pStyle w:val="BodyText"/>
      </w:pPr>
      <w:r>
        <w:t xml:space="preserve">Milan is a leading center for oncology research, with significant advancements in immunotherapy. Medical Researchers here are crucial in translating lab findings into life-saving treatments.</w:t>
      </w:r>
    </w:p>
    <w:p>
      <w:pPr>
        <w:pStyle w:val="BodyText"/>
      </w:pPr>
      <w:r>
        <w:rPr>
          <w:bCs/>
          <w:b/>
        </w:rPr>
        <w:t xml:space="preserve">CARDIOVASCULAR HEALTH</w:t>
      </w:r>
    </w:p>
    <w:p>
      <w:pPr>
        <w:pStyle w:val="BodyText"/>
      </w:pPr>
      <w:r>
        <w:rPr>
          <w:bCs/>
          <w:b/>
        </w:rPr>
        <w:t xml:space="preserve">Description</w:t>
      </w:r>
    </w:p>
    <w:p>
      <w:pPr>
        <w:pStyle w:val="BodyText"/>
      </w:pPr>
      <w:r>
        <w:t xml:space="preserve">&lt; td&gt;Mechanisms of heart disease and preventive care.</w:t>
      </w:r>
    </w:p>
    <w:p>
      <w:pPr>
        <w:pStyle w:val="BodyText"/>
      </w:pPr>
      <w:r>
        <w:t xml:space="preserve">Prominent cardiac centers in Milan utilize advanced imaging techniques. Researchers collaborate closely with cardiologists to improve patient outcomes.</w:t>
      </w:r>
    </w:p>
    <w:p>
      <w:pPr>
        <w:pStyle w:val="BodyText"/>
      </w:pPr>
      <w:r>
        <w:rPr>
          <w:bCs/>
          <w:b/>
        </w:rPr>
        <w:t xml:space="preserve">BIOINFORMATICS</w:t>
      </w:r>
    </w:p>
    <w:p>
      <w:pPr>
        <w:pStyle w:val="BodyText"/>
      </w:pPr>
      <w:r>
        <w:t xml:space="preserve">&lt; TH &gt;&lt; STRONG &gt; DESCRIPTION</w:t>
      </w:r>
      <w:r>
        <w:t xml:space="preserve"> </w:t>
      </w:r>
      <w:r>
        <w:t xml:space="preserve">&lt; td&gt;Analyzing large datasets for genetic markers.</w:t>
      </w:r>
    </w:p>
    <w:p>
      <w:pPr>
        <w:pStyle w:val="BodyText"/>
      </w:pPr>
      <w:r>
        <w:t xml:space="preserve">The tech-savvy environment of Milan allows Medical Researchers to leverage AI and machine learning, accelerating drug discovery processes.</w:t>
      </w:r>
    </w:p>
    <w:bookmarkEnd w:id="25"/>
    <w:bookmarkStart w:id="26" w:name="Xe6807bc9c88701dec79c2a5b77de35921593120"/>
    <w:p>
      <w:pPr>
        <w:pStyle w:val="Heading2"/>
      </w:pPr>
      <w:r>
        <w:t xml:space="preserve">5. Collaborative Networks and Institutional Synergy</w:t>
      </w:r>
    </w:p>
    <w:p>
      <w:pPr>
        <w:pStyle w:val="FirstParagraph"/>
      </w:pPr>
      <w:r>
        <w:t xml:space="preserve">A distinctive feature of the Medical Researcher profile in</w:t>
      </w:r>
      <w:r>
        <w:t xml:space="preserve"> </w:t>
      </w:r>
      <w:r>
        <w:t xml:space="preserve">Italy Milan</w:t>
      </w:r>
      <w:r>
        <w:t xml:space="preserve"> </w:t>
      </w:r>
      <w:r>
        <w:t xml:space="preserve">is the strong emphasis on interdisciplinary collaboration. The Lab Report findings indicate that successful research projects often involve partnerships between academic institutions, public hospitals, and private industry. For instance, collaborations with companies located in the Monza-Brianza area have facilitated rapid commercialization of research outcomes.</w:t>
      </w:r>
    </w:p>
    <w:p>
      <w:pPr>
        <w:pStyle w:val="BodyText"/>
      </w:pPr>
      <w:r>
        <w:t xml:space="preserve">This synergy is further enhanced by international networks. Many Medical Researchers in Milan hold dual affiliations with European consortiums such as Horizon Europe projects. This global perspective allows them to import best practices from other regions while exporting innovative solutions developed locally. The report emphasizes that this collaborative model is essential for sustaining the competitiveness of Italy's healthcare sector on the world stage.</w:t>
      </w:r>
    </w:p>
    <w:bookmarkEnd w:id="26"/>
    <w:bookmarkStart w:id="27" w:name="challenges-and-ethical-considerations"/>
    <w:p>
      <w:pPr>
        <w:pStyle w:val="Heading2"/>
      </w:pPr>
      <w:r>
        <w:t xml:space="preserve">6. Challenges and Ethical Considerations</w:t>
      </w:r>
    </w:p>
    <w:p>
      <w:pPr>
        <w:pStyle w:val="FirstParagraph"/>
      </w:pPr>
      <w:r>
        <w:t xml:space="preserve">Despite the strengths identified, this Lab Report acknowledges several challenges facing Medical Researchers in Italy Milan. One significant issue is bureaucratic delays in obtaining ethical approval for clinical trials. While recent reforms have streamlined processes, researchers still report that administrative hurdles can impede progress.</w:t>
      </w:r>
    </w:p>
    <w:p>
      <w:pPr>
        <w:pStyle w:val="BodyText"/>
      </w:pPr>
      <w:r>
        <w:t xml:space="preserve">Ethical considerations remain paramount. The use of animal models and human subjects requires strict adherence to ethical guidelines. Medical Researchers must balance scientific ambition with moral responsibility, ensuring that all experiments justify their potential benefits against any risks involved. This Lab Report recommends increased training in research ethics to address emerging challenges in gene editing and artificial intelligence applications in medicine.</w:t>
      </w:r>
    </w:p>
    <w:bookmarkEnd w:id="27"/>
    <w:bookmarkStart w:id="28" w:name="recommendations"/>
    <w:p>
      <w:pPr>
        <w:pStyle w:val="Heading2"/>
      </w:pPr>
      <w:r>
        <w:t xml:space="preserve">7. Recommendations</w:t>
      </w:r>
    </w:p>
    <w:p>
      <w:pPr>
        <w:pStyle w:val="FirstParagraph"/>
      </w:pPr>
      <w:r>
        <w:t xml:space="preserve">Based on the findings presented in this Lab Report, the following recommendations are proposed for stakeholders involved with Medical Researchers in Italy Milan:</w:t>
      </w:r>
    </w:p>
    <w:p>
      <w:pPr>
        <w:numPr>
          <w:ilvl w:val="0"/>
          <w:numId w:val="1001"/>
        </w:numPr>
        <w:pStyle w:val="Compact"/>
      </w:pPr>
      <w:r>
        <w:rPr>
          <w:bCs/>
          <w:b/>
        </w:rPr>
        <w:t xml:space="preserve">ENHANCE DIGITAL INFRASTRUCTURE:</w:t>
      </w:r>
      <w:r>
        <w:t xml:space="preserve">Invest in cybersecurity and data management systems to protect patient information effectively.</w:t>
      </w:r>
    </w:p>
    <w:p>
      <w:pPr>
        <w:numPr>
          <w:ilvl w:val="0"/>
          <w:numId w:val="1001"/>
        </w:numPr>
        <w:pStyle w:val="Compact"/>
      </w:pPr>
      <w:r>
        <w:t xml:space="preserve">&lt; STRONG&gt;PROMOTE INTERDISCIPLINARY TRAINING: Encourage Medical Researchers to engage in cross-disciplinary workshops focusing on data science, ethics, and communication.</w:t>
      </w:r>
    </w:p>
    <w:bookmarkEnd w:id="28"/>
    <w:bookmarkStart w:id="29" w:name="conclusion"/>
    <w:p>
      <w:pPr>
        <w:pStyle w:val="Heading2"/>
      </w:pPr>
      <w:r>
        <w:t xml:space="preserve">8. Conclusion</w:t>
      </w:r>
    </w:p>
    <w:p>
      <w:pPr>
        <w:pStyle w:val="FirstParagraph"/>
      </w:pPr>
      <w:r>
        <w:t xml:space="preserve">In conclusion, this Lab Report underscores the critical role of the Medical Researcher in advancing healthcare outcomes within Italy Milan. The region’s unique combination of historical medical excellence, modern technological infrastructure, and vibrant academic culture provides an ideal environment for scientific innovation. However, addressing bureaucratic inefficiencies and strengthening ethical frameworks are essential steps to maximize potential.</w:t>
      </w:r>
    </w:p>
    <w:p>
      <w:pPr>
        <w:pStyle w:val="BodyText"/>
      </w:pPr>
      <w:r>
        <w:t xml:space="preserve">The insights gained from this analysis highlight that Medical Researchers are not merely isolated scientists but integral components of a broader healthcare ecosystem. Their work in Italy Milan contributes significantly to national health strategies and global medical knowledge. By implementing the recommendations outlined herein, stakeholders can ensure that the region remains at the forefront of medical research, delivering high-quality care and innovative solutions for future generations.</w:t>
      </w:r>
    </w:p>
    <w:p>
      <w:pPr>
        <w:pStyle w:val="BodyText"/>
      </w:pPr>
      <w:r>
        <w:t xml:space="preserve">This document serves as a foundational reference for ongoing evaluations and strategic planning efforts related to Medical Researcher activities in Italy Milan. It is recommended that this Lab Report be reviewed annually to track progress and adapt to evolving scientific landscapes.</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Lab Report is a simulated document for educational and illustrative purposes regarding the role of Medical Researchers in Italy Milan. It does not constitute legal or professional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 Italy Milan</dc:title>
  <dc:creator/>
  <dc:language>en</dc:language>
  <cp:keywords/>
  <dcterms:created xsi:type="dcterms:W3CDTF">2026-07-30T00:30:48Z</dcterms:created>
  <dcterms:modified xsi:type="dcterms:W3CDTF">2026-07-30T00:30:48Z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