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Medical</w:t>
      </w:r>
      <w:r>
        <w:t xml:space="preserve"> </w:t>
      </w:r>
      <w:r>
        <w:t xml:space="preserve">Research</w:t>
      </w:r>
      <w:r>
        <w:t xml:space="preserve"> </w:t>
      </w:r>
      <w:r>
        <w:t xml:space="preserve">Initiatives</w:t>
      </w:r>
      <w:r>
        <w:t xml:space="preserve"> </w:t>
      </w:r>
      <w:r>
        <w:t xml:space="preserve">in</w:t>
      </w:r>
      <w:r>
        <w:t xml:space="preserve"> </w:t>
      </w:r>
      <w:r>
        <w:t xml:space="preserve">Nigeria,</w:t>
      </w:r>
      <w:r>
        <w:t xml:space="preserve"> </w:t>
      </w:r>
      <w:r>
        <w:t xml:space="preserve">Lagos</w:t>
      </w:r>
    </w:p>
    <w:bookmarkStart w:id="29" w:name="X28beac31f396f086dd115dc2477bf06805cc832"/>
    <w:p>
      <w:pPr>
        <w:pStyle w:val="Heading1"/>
      </w:pPr>
      <w:r>
        <w:t xml:space="preserve">Laboratory Report on Medical Research Protocols and Implementation Strategies in Nigeria, Lagos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Health &amp; State Primary Healthcare Agency</w:t>
      </w:r>
      <w:r>
        <w:br/>
      </w:r>
      <w:r>
        <w:rPr>
          <w:bCs/>
          <w:b/>
        </w:rPr>
        <w:t xml:space="preserve">From:</w:t>
      </w:r>
      <w:r>
        <w:t xml:space="preserve"> </w:t>
      </w:r>
      <w:r>
        <w:t xml:space="preserve">Department of Epidemiological Research and Clinical Trials</w:t>
      </w:r>
      <w:r>
        <w:br/>
      </w:r>
      <w:r>
        <w:t xml:space="preserve">Status Update on Medical Researcher Integration in Nigeria, Lagos Public Health Infrastructure.</w:t>
      </w:r>
    </w:p>
    <w:bookmarkStart w:id="20" w:name="introduction-and-contextual-background"/>
    <w:p>
      <w:pPr>
        <w:pStyle w:val="Heading2"/>
      </w:pPr>
      <w:r>
        <w:t xml:space="preserve">1.0 Introduction and Contextual Background</w:t>
      </w:r>
    </w:p>
    <w:p>
      <w:pPr>
        <w:pStyle w:val="FirstParagraph"/>
      </w:pPr>
      <w:r>
        <w:t xml:space="preserve">The rapid urbanization of major West African hubs has necessitated a robust response in public health infrastructure. This lab report focuses specifically on the evolving landscape of medical science within</w:t>
      </w:r>
      <w:r>
        <w:t xml:space="preserve"> </w:t>
      </w:r>
      <w:r>
        <w:rPr>
          <w:bCs/>
          <w:b/>
        </w:rPr>
        <w:t xml:space="preserve">Nigeria Lagos</w:t>
      </w:r>
      <w:r>
        <w:t xml:space="preserve">, a metropolitan area with one of the highest population densities in Africa. The primary objective of this document is to outline the current operational framework for a designated</w:t>
      </w:r>
      <w:r>
        <w:t xml:space="preserve"> </w:t>
      </w:r>
      <w:r>
        <w:rPr>
          <w:bCs/>
          <w:b/>
        </w:rPr>
        <w:t xml:space="preserve">Medical Researcher</w:t>
      </w:r>
      <w:r>
        <w:t xml:space="preserve"> </w:t>
      </w:r>
      <w:r>
        <w:t xml:space="preserve">tasked with investigating infectious disease vectors, non-communicable diseases (NCDs), and healthcare accessibility metrics within this specific geographic jurisdiction.</w:t>
      </w:r>
      <w:r>
        <w:t xml:space="preserve"> </w:t>
      </w:r>
      <w:r>
        <w:t xml:space="preserve">It is imperative to understand that conducting medical research in</w:t>
      </w:r>
      <w:r>
        <w:t xml:space="preserve"> </w:t>
      </w:r>
      <w:r>
        <w:rPr>
          <w:bCs/>
          <w:b/>
        </w:rPr>
        <w:t xml:space="preserve">Nigeria Lagos</w:t>
      </w:r>
      <w:r>
        <w:t xml:space="preserve"> </w:t>
      </w:r>
      <w:r>
        <w:t xml:space="preserve">presents unique challenges and opportunities. The dense population, mixed socioeconomic status across various Local Government Areas (LGAs), and the dual burden of infectious diseases (such as malaria, typhoid, and cholera) alongside rising NCDs create a complex environment for data collection. Consequently, the role of the</w:t>
      </w:r>
      <w:r>
        <w:t xml:space="preserve"> </w:t>
      </w:r>
      <w:r>
        <w:rPr>
          <w:bCs/>
          <w:b/>
        </w:rPr>
        <w:t xml:space="preserve">Medical Researcher</w:t>
      </w:r>
      <w:r>
        <w:t xml:space="preserve"> </w:t>
      </w:r>
      <w:r>
        <w:t xml:space="preserve">is not merely observational but involves active community engagement, ethical compliance with local standards, and adaptation to infrastructural realities such as intermittent power supplies and logistical constraints.</w:t>
      </w:r>
    </w:p>
    <w:bookmarkEnd w:id="20"/>
    <w:bookmarkStart w:id="21" w:name="X805e1fe7d8bd1cffbc16fcaf63903826fa8e6cf"/>
    <w:p>
      <w:pPr>
        <w:pStyle w:val="Heading2"/>
      </w:pPr>
      <w:r>
        <w:t xml:space="preserve">2.0 Objectives of the Medical Researcher in Nigeria Lagos</w:t>
      </w:r>
    </w:p>
    <w:p>
      <w:pPr>
        <w:pStyle w:val="FirstParagraph"/>
      </w:pPr>
      <w:r>
        <w:t xml:space="preserve">The specific mandate for the</w:t>
      </w:r>
      <w:r>
        <w:t xml:space="preserve"> </w:t>
      </w:r>
      <w:r>
        <w:rPr>
          <w:bCs/>
          <w:b/>
        </w:rPr>
        <w:t xml:space="preserve">Medical Researcher</w:t>
      </w:r>
      <w:r>
        <w:t xml:space="preserve"> </w:t>
      </w:r>
      <w:r>
        <w:t xml:space="preserve">operating in</w:t>
      </w:r>
      <w:r>
        <w:t xml:space="preserve"> </w:t>
      </w:r>
      <w:r>
        <w:rPr>
          <w:bCs/>
          <w:b/>
        </w:rPr>
        <w:t xml:space="preserve">Nigeria Lagos</w:t>
      </w:r>
      <w:r>
        <w:t xml:space="preserve"> </w:t>
      </w:r>
      <w:r>
        <w:t xml:space="preserve">includes the following core objectives:</w:t>
      </w:r>
    </w:p>
    <w:p>
      <w:pPr>
        <w:numPr>
          <w:ilvl w:val="0"/>
          <w:numId w:val="1001"/>
        </w:numPr>
        <w:pStyle w:val="Compact"/>
      </w:pPr>
      <w:r>
        <w:rPr>
          <w:bCs/>
          <w:b/>
        </w:rPr>
        <w:t xml:space="preserve">Disease Surveillance:</w:t>
      </w:r>
    </w:p>
    <w:p>
      <w:pPr>
        <w:numPr>
          <w:ilvl w:val="0"/>
          <w:numId w:val="1001"/>
        </w:numPr>
        <w:pStyle w:val="Compact"/>
      </w:pPr>
      <w:r>
        <w:t xml:space="preserve">Epidemiological Mapping:Analyzing the spatial distribution of health outcomes across different LGAs, contrasting data from high-density areas like Mushin and Ikeja with more affluent zones like Lekki Phase 1 to identify health disparities.</w:t>
      </w:r>
    </w:p>
    <w:p>
      <w:pPr>
        <w:numPr>
          <w:ilvl w:val="0"/>
          <w:numId w:val="1001"/>
        </w:numPr>
        <w:pStyle w:val="Compact"/>
      </w:pPr>
      <w:r>
        <w:t xml:space="preserve">Clinical Trial Coordination:Facilitating Phase II and III clinical trials for new therapeutics, ensuring that the protocol adheres to both international Good Clinical Practice (GCP) standards and the Nigerian National Health Research Ethics Committee (NHREC) guidelines.</w:t>
      </w:r>
    </w:p>
    <w:p>
      <w:pPr>
        <w:numPr>
          <w:ilvl w:val="0"/>
          <w:numId w:val="1001"/>
        </w:numPr>
        <w:pStyle w:val="Compact"/>
      </w:pPr>
      <w:r>
        <w:t xml:space="preserve">Capacity Building:Training local laboratory technicians in Lagos tertiary hospitals on advanced diagnostic techniques to ensure sustainability of data quality after the primary research phase concludes.</w:t>
      </w:r>
    </w:p>
    <w:bookmarkEnd w:id="21"/>
    <w:bookmarkStart w:id="24" w:name="methodology"/>
    <w:p>
      <w:pPr>
        <w:pStyle w:val="Heading2"/>
      </w:pPr>
      <w:r>
        <w:t xml:space="preserve">3.0 Methodology and Laboratory Procedures</w:t>
      </w:r>
    </w:p>
    <w:p>
      <w:pPr>
        <w:pStyle w:val="FirstParagraph"/>
      </w:pPr>
      <w:r>
        <w:t xml:space="preserve">The methodology adopted by the</w:t>
      </w:r>
      <w:r>
        <w:t xml:space="preserve"> </w:t>
      </w:r>
      <w:r>
        <w:rPr>
          <w:bCs/>
          <w:b/>
        </w:rPr>
        <w:t xml:space="preserve">Medical Researcher</w:t>
      </w:r>
      <w:r>
        <w:t xml:space="preserve"> </w:t>
      </w:r>
      <w:r>
        <w:t xml:space="preserve">in</w:t>
      </w:r>
      <w:r>
        <w:t xml:space="preserve"> </w:t>
      </w:r>
      <w:r>
        <w:rPr>
          <w:bCs/>
          <w:b/>
        </w:rPr>
        <w:t xml:space="preserve">Nigeria Lagos</w:t>
      </w:r>
      <w:r>
        <w:t xml:space="preserve"> </w:t>
      </w:r>
      <w:r>
        <w:t xml:space="preserve">relies on a mixed-methods approach, combining quantitative laboratory analysis with qualitative community feedback.</w:t>
      </w:r>
    </w:p>
    <w:bookmarkStart w:id="22" w:name="sample-collection-and-biobanking"/>
    <w:p>
      <w:pPr>
        <w:pStyle w:val="Heading3"/>
      </w:pPr>
      <w:r>
        <w:t xml:space="preserve">3.1 Sample Collection and Biobanking</w:t>
      </w:r>
    </w:p>
    <w:p>
      <w:pPr>
        <w:pStyle w:val="FirstParagraph"/>
      </w:pPr>
      <w:r>
        <w:t xml:space="preserve">Blood and tissue samples are collected from consenting participants across three sentinel sites in Lagos: the Lagos University Teaching Hospital (LUTH), General Hospital Ikeja, and a field clinic in Surulere. Given the humidity of</w:t>
      </w:r>
      <w:r>
        <w:t xml:space="preserve"> </w:t>
      </w:r>
      <w:r>
        <w:rPr>
          <w:bCs/>
          <w:b/>
        </w:rPr>
        <w:t xml:space="preserve">Nigeria Lagos</w:t>
      </w:r>
      <w:r>
        <w:t xml:space="preserve">, strict cold-chain logistics have been implemented using solar-powered refrigeration units to prevent sample degradation. The</w:t>
      </w:r>
      <w:r>
        <w:t xml:space="preserve"> </w:t>
      </w:r>
      <w:r>
        <w:rPr>
          <w:bCs/>
          <w:b/>
        </w:rPr>
        <w:t xml:space="preserve">Medical Researcher</w:t>
      </w:r>
      <w:r>
        <w:t xml:space="preserve"> </w:t>
      </w:r>
      <w:r>
        <w:t xml:space="preserve">oversees the daily integrity checks of these biobanks, ensuring that DNA/RNA extraction processes yield high-quality genetic material for genomic sequencing.</w:t>
      </w:r>
    </w:p>
    <w:bookmarkEnd w:id="22"/>
    <w:bookmarkStart w:id="23" w:name="Xbbd7419e96967c331e3db19d72194e3e4cda0b8"/>
    <w:p>
      <w:pPr>
        <w:pStyle w:val="Heading3"/>
      </w:pPr>
      <w:r>
        <w:t xml:space="preserve">3.2 Data Management and Digital Health Integration</w:t>
      </w:r>
    </w:p>
    <w:p>
      <w:pPr>
        <w:pStyle w:val="FirstParagraph"/>
      </w:pPr>
      <w:r>
        <w:t xml:space="preserve">To mitigate issues related to record-keeping in resource-limited settings, the research team utilizes mobile health (mHealth) applications approved by the National Information Technology Development Agency (NITDA). As a</w:t>
      </w:r>
      <w:r>
        <w:t xml:space="preserve"> </w:t>
      </w:r>
      <w:r>
        <w:rPr>
          <w:bCs/>
          <w:b/>
        </w:rPr>
        <w:t xml:space="preserve">Medical Researcher</w:t>
      </w:r>
      <w:r>
        <w:t xml:space="preserve">, I have integrated cloud-based data storage solutions that allow for real-time synchronization between field sites and the central laboratory. This ensures that data redundancy is minimized and that statistical analysis can begin immediately upon sample receipt.</w:t>
      </w:r>
    </w:p>
    <w:bookmarkEnd w:id="23"/>
    <w:bookmarkEnd w:id="24"/>
    <w:bookmarkStart w:id="25" w:name="findings"/>
    <w:p>
      <w:pPr>
        <w:pStyle w:val="Heading2"/>
      </w:pPr>
      <w:r>
        <w:t xml:space="preserve">4.0 Preliminary Findings in Nigeria Lagos</w:t>
      </w:r>
    </w:p>
    <w:p>
      <w:pPr>
        <w:pStyle w:val="FirstParagraph"/>
      </w:pPr>
      <w:r>
        <w:t xml:space="preserve">Initial data collection over the past six months has yielded significant insights relevant to public health policy in</w:t>
      </w:r>
      <w:r>
        <w:t xml:space="preserve"> </w:t>
      </w:r>
      <w:r>
        <w:rPr>
          <w:bCs/>
          <w:b/>
        </w:rPr>
        <w:t xml:space="preserve">Nigeria Lagos</w:t>
      </w:r>
      <w:r>
        <w:t xml:space="preserve">:</w:t>
      </w:r>
    </w:p>
    <w:p>
      <w:pPr>
        <w:numPr>
          <w:ilvl w:val="0"/>
          <w:numId w:val="1002"/>
        </w:numPr>
        <w:pStyle w:val="Compact"/>
      </w:pPr>
      <w:r>
        <w:t xml:space="preserve">Infectious Disease Prevalence:A 15% increase in multidrug-resistant Salmonella strains was detected in patients presenting with acute gastroenteritis, particularly in informal settlements. This highlights the urgent need for improved water sanitation infrastructure.</w:t>
      </w:r>
    </w:p>
    <w:p>
      <w:pPr>
        <w:numPr>
          <w:ilvl w:val="0"/>
          <w:numId w:val="1002"/>
        </w:numPr>
        <w:pStyle w:val="Compact"/>
      </w:pPr>
      <w:r>
        <w:t xml:space="preserve">NCD Rising Trend:Hypertension and diabetes prevalence among adults over 40 has exceeded national averages by 12%. The</w:t>
      </w:r>
      <w:r>
        <w:t xml:space="preserve"> </w:t>
      </w:r>
      <w:r>
        <w:rPr>
          <w:bCs/>
          <w:b/>
        </w:rPr>
        <w:t xml:space="preserve">Medical Researcher</w:t>
      </w:r>
      <w:r>
        <w:t xml:space="preserve"> </w:t>
      </w:r>
      <w:r>
        <w:t xml:space="preserve">notes that urban stress factors and dietary changes in Lagos are key drivers.</w:t>
      </w:r>
    </w:p>
    <w:p>
      <w:pPr>
        <w:numPr>
          <w:ilvl w:val="0"/>
          <w:numId w:val="1002"/>
        </w:numPr>
        <w:pStyle w:val="Compact"/>
      </w:pPr>
      <w:r>
        <w:t xml:space="preserve">Malaria Seasonality:The data confirms two distinct peaks in malaria transmission corresponding with the heavy rainfall periods, validating the need for prophylactic distribution campaigns timed precisely to these meteorological patterns.</w:t>
      </w:r>
    </w:p>
    <w:bookmarkEnd w:id="25"/>
    <w:bookmarkStart w:id="26" w:name="challenges"/>
    <w:p>
      <w:pPr>
        <w:pStyle w:val="Heading2"/>
      </w:pPr>
      <w:r>
        <w:t xml:space="preserve">5.0 Operational Challenges and Mitigation Strategies</w:t>
      </w:r>
    </w:p>
    <w:p>
      <w:pPr>
        <w:pStyle w:val="FirstParagraph"/>
      </w:pPr>
      <w:r>
        <w:t xml:space="preserve">Operating as a</w:t>
      </w:r>
      <w:r>
        <w:t xml:space="preserve"> </w:t>
      </w:r>
      <w:r>
        <w:rPr>
          <w:bCs/>
          <w:b/>
        </w:rPr>
        <w:t xml:space="preserve">Medical Researcher</w:t>
      </w:r>
      <w:r>
        <w:t xml:space="preserve"> </w:t>
      </w:r>
      <w:r>
        <w:t xml:space="preserve">in</w:t>
      </w:r>
      <w:r>
        <w:t xml:space="preserve"> </w:t>
      </w:r>
      <w:r>
        <w:rPr>
          <w:bCs/>
          <w:b/>
        </w:rPr>
        <w:t xml:space="preserve">Nigeria Lagos</w:t>
      </w:r>
      <w:r>
        <w:t xml:space="preserve"> </w:t>
      </w:r>
      <w:r>
        <w:t xml:space="preserve">is fraught with logistical hurdles. The primary challenge remains the inconsistency of electrical power, which threatens the viability of sensitive laboratory equipment. To mitigate this, all laboratory sites are equipped with hybrid solar-diesel generators, ensuring 99% uptime for critical machinery such as PCR cyclers and centrifuges.</w:t>
      </w:r>
      <w:r>
        <w:t xml:space="preserve"> </w:t>
      </w:r>
      <w:r>
        <w:t xml:space="preserve">Furthermore, cultural sensitivity plays a pivotal role in participant recruitment. The</w:t>
      </w:r>
      <w:r>
        <w:t xml:space="preserve"> </w:t>
      </w:r>
      <w:r>
        <w:rPr>
          <w:bCs/>
          <w:b/>
        </w:rPr>
        <w:t xml:space="preserve">Medical Researcher</w:t>
      </w:r>
      <w:r>
        <w:t xml:space="preserve"> </w:t>
      </w:r>
      <w:r>
        <w:t xml:space="preserve">must navigate local trust dynamics carefully. By employing community health workers who are residents of the specific LGAs where research is conducted, we have significantly improved consent rates and reduced participant attrition by 20%.</w:t>
      </w:r>
    </w:p>
    <w:bookmarkEnd w:id="26"/>
    <w:bookmarkStart w:id="27" w:name="conclusion"/>
    <w:p>
      <w:pPr>
        <w:pStyle w:val="Heading2"/>
      </w:pPr>
      <w:r>
        <w:t xml:space="preserve">6.0 Conclusion and Recommendations</w:t>
      </w:r>
    </w:p>
    <w:p>
      <w:pPr>
        <w:pStyle w:val="FirstParagraph"/>
      </w:pPr>
      <w:r>
        <w:t xml:space="preserve">This lab report underscores the critical importance of sustained medical inquiry in dynamic urban environments like</w:t>
      </w:r>
      <w:r>
        <w:t xml:space="preserve"> </w:t>
      </w:r>
      <w:r>
        <w:rPr>
          <w:bCs/>
          <w:b/>
        </w:rPr>
        <w:t xml:space="preserve">Nigeria Lagos</w:t>
      </w:r>
      <w:r>
        <w:t xml:space="preserve">. The role of the</w:t>
      </w:r>
      <w:r>
        <w:t xml:space="preserve"> </w:t>
      </w:r>
      <w:r>
        <w:rPr>
          <w:bCs/>
          <w:b/>
        </w:rPr>
        <w:t xml:space="preserve">Medical Researcher</w:t>
      </w:r>
      <w:r>
        <w:t xml:space="preserve"> </w:t>
      </w:r>
      <w:r>
        <w:t xml:space="preserve">extends beyond data collection; it involves shaping a resilient health ecosystem that can withstand demographic pressures.</w:t>
      </w:r>
      <w:r>
        <w:t xml:space="preserve"> </w:t>
      </w:r>
      <w:r>
        <w:t xml:space="preserve">We recommend that the Federal and State governments increase funding for local laboratory infrastructure to reduce dependency on international shipping for complex analyses. Additionally, establishing a dedicated research hub in Lagos would centralize expertise and foster collaboration between academic institutions such as the University of Lagos and international partners.</w:t>
      </w:r>
      <w:r>
        <w:t xml:space="preserve"> </w:t>
      </w:r>
      <w:r>
        <w:t xml:space="preserve">The data gathered thus far provides a strong foundation for evidence-based policy making. By continuing to empower</w:t>
      </w:r>
      <w:r>
        <w:t xml:space="preserve"> </w:t>
      </w:r>
      <w:r>
        <w:rPr>
          <w:bCs/>
          <w:b/>
        </w:rPr>
        <w:t xml:space="preserve">Medical Researcher</w:t>
      </w:r>
      <w:r>
        <w:t xml:space="preserve">s with adequate resources and support within</w:t>
      </w:r>
      <w:r>
        <w:t xml:space="preserve"> </w:t>
      </w:r>
      <w:r>
        <w:rPr>
          <w:bCs/>
          <w:b/>
        </w:rPr>
        <w:t xml:space="preserve">Nigeria Lagos</w:t>
      </w:r>
      <w:r>
        <w:t xml:space="preserve">, we can significantly improve health outcomes for millions of residents and set a benchmark for medical research excellence in West Africa.</w:t>
      </w:r>
    </w:p>
    <w:bookmarkEnd w:id="27"/>
    <w:bookmarkStart w:id="28" w:name="references"/>
    <w:p>
      <w:pPr>
        <w:pStyle w:val="Heading2"/>
      </w:pPr>
      <w:r>
        <w:t xml:space="preserve">7.0 References</w:t>
      </w:r>
    </w:p>
    <w:p>
      <w:pPr>
        <w:numPr>
          <w:ilvl w:val="0"/>
          <w:numId w:val="1003"/>
        </w:numPr>
        <w:pStyle w:val="Compact"/>
      </w:pPr>
      <w:r>
        <w:t xml:space="preserve">National Population Commission (NPC) [Nigeria] and ICF. (2019). Nigeria Demographic and Health Survey 2018.</w:t>
      </w:r>
    </w:p>
    <w:p>
      <w:pPr>
        <w:numPr>
          <w:ilvl w:val="0"/>
          <w:numId w:val="1003"/>
        </w:numPr>
        <w:pStyle w:val="Compact"/>
      </w:pPr>
      <w:r>
        <w:t xml:space="preserve">Lagos State Ministry of Health Annual Report on Infectious Diseases.</w:t>
      </w:r>
    </w:p>
    <w:p>
      <w:pPr>
        <w:numPr>
          <w:ilvl w:val="0"/>
          <w:numId w:val="1003"/>
        </w:numPr>
        <w:pStyle w:val="Compact"/>
      </w:pPr>
      <w:r>
        <w:t xml:space="preserve">National Health Research Ethics Committee (NHREC) Guidelines for Clinical Trials in Nigeria.</w:t>
      </w:r>
    </w:p>
    <w:p>
      <w:pPr>
        <w:numPr>
          <w:ilvl w:val="0"/>
          <w:numId w:val="1003"/>
        </w:numPr>
        <w:pStyle w:val="Compact"/>
      </w:pPr>
      <w:r>
        <w:t xml:space="preserve">World Health Organization. (2023). Urbanization and Public Health Challenges in Sub-Saharan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Medical Research Initiatives in Nigeria, Lagos</dc:title>
  <dc:creator/>
  <cp:keywords/>
  <dcterms:created xsi:type="dcterms:W3CDTF">2026-07-29T19:40:22Z</dcterms:created>
  <dcterms:modified xsi:type="dcterms:W3CDTF">2026-07-29T19:40:22Z</dcterms:modified>
</cp:coreProperties>
</file>

<file path=docProps/custom.xml><?xml version="1.0" encoding="utf-8"?>
<Properties xmlns="http://schemas.openxmlformats.org/officeDocument/2006/custom-properties" xmlns:vt="http://schemas.openxmlformats.org/officeDocument/2006/docPropsVTypes"/>
</file>