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Field</w:t>
      </w:r>
      <w:r>
        <w:t xml:space="preserve"> </w:t>
      </w:r>
      <w:r>
        <w:t xml:space="preserve">Study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1" w:name="laboratory-field-report"/>
    <w:p>
      <w:pPr>
        <w:pStyle w:val="Heading1"/>
      </w:pPr>
      <w:r>
        <w:t xml:space="preserve">Laboratory Field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Senior Medical Researcher, Field Operations Division</w:t>
      </w:r>
    </w:p>
    <w:p>
      <w:pPr>
        <w:pStyle w:val="BodyText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24, 2023</w:t>
      </w:r>
    </w:p>
    <w:bookmarkStart w:id="20" w:name="X271c2d02019e3f16b5b4df2a45bdf2f5ea2f552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br/>
      </w:r>
    </w:p>
    <w:bookmarkEnd w:id="20"/>
    <w:bookmarkEnd w:id="21"/>
    <w:bookmarkStart w:id="40" w:name="X45965aa4f8ff70ba65143d13ec188087e9582df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br/>
      </w:r>
    </w:p>
    <w:bookmarkStart w:id="39" w:name="Xbda9d45a9d7a0bd24314d877d9be60f94d467a7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8" w:name="Xa97a6ebaf668214dbb4b0a1cfef731aa7dc8125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7" w:name="X3091d877e8d951867246ef11f8c0513abccf483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6" w:name="Xcd710c7cbddc065ecd24ac9fd390eb3e407b6af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5" w:name="Xe912b13b713b1369bdef9b2be1150407e247d75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4" w:name="X57250245c109b129feba78649442ae93024470a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3" w:name="X9f33770af80097789a45a8819397b03236b2abb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2" w:name="X4c1107687472c9ea67790ba70d03a59a8a7dbce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1" w:name="X3cead2f2f98a4fa0df8a13db6dfac44f19d3fa6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30" w:name="X2d3422942185e670a04d960123a685f012503a0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9" w:name="X8f26e7fdf37c87a2088fa6cffc08a78eae9aa4d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8" w:name="X3609ada12d8469212f8898b686a722f120a0835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7" w:name="Xac966f29f1d17059567cf5407610a7458ee8013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6" w:name="Xad00005de815ba213d84a36b1ce41a5f06ffba2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5" w:name="X5d9d694db14a493fd2dcc52123ec5f1022120ef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4" w:name="Xb5cb4175bbca7f1b1ffcadbd5def1ce38e95404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3" w:name="X60928db8911cff313c124d1fc4a89f23a2734fa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Start w:id="22" w:name="X878aab4a6ecb216ecb8c088c9b49f962bc8c349"/>
    <w:p>
      <w:pPr>
        <w:pStyle w:val="Heading1"/>
      </w:pPr>
      <w:r>
        <w:t xml:space="preserve">Laboratory Field Report: Infectious Disease Monitoring in Sudan Khartoum</w:t>
      </w:r>
    </w:p>
    <w:p>
      <w:pPr>
        <w:pStyle w:val="FirstParagraph"/>
      </w:pPr>
      <w:r>
        <w:t xml:space="preserve">P Date: October 24, 2023</w:t>
      </w:r>
    </w:p>
    <w:p>
      <w:pPr>
        <w:pStyle w:val="BodyText"/>
      </w:pPr>
      <w:r>
        <w:t xml:space="preserve">To: Department of Epidemiological Research and Public Health Oversight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 Date: October 24, 2023</w:t>
      </w:r>
    </w:p>
    <w:p>
      <w:pPr>
        <w:pStyle w:val="BodyText"/>
      </w:pPr>
      <w:r>
        <w:t xml:space="preserve">p To: Department of Epidemiological Research and Public Health Oversight</w:t>
      </w:r>
    </w:p>
    <w:p>
      <w:pPr>
        <w:pStyle w:val="BodyText"/>
      </w:pPr>
      <w:r>
        <w:t xml:space="preserve">Purpose: To document the findings of a comprehensive Medical Researcher field study conducted within the urban health infrastructure of Sudan Khartoum, focusing on emerging infectious disease vectors and laboratory diagnostic efficacy in high-density population centers.</w:t>
      </w:r>
    </w:p>
    <w:p>
      <w:pPr>
        <w:pStyle w:val="BodyText"/>
      </w:pPr>
      <w:r>
        <w:br/>
      </w:r>
    </w:p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Medical Researcher Field Study in Sudan Khartoum</dc:title>
  <dc:creator/>
  <dc:language>en</dc:language>
  <cp:keywords/>
  <dcterms:created xsi:type="dcterms:W3CDTF">2026-07-29T23:12:14Z</dcterms:created>
  <dcterms:modified xsi:type="dcterms:W3CDTF">2026-07-29T23:12:14Z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