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Oversight Committee</w:t>
      </w:r>
      <w:r>
        <w:br/>
      </w:r>
      <w:r>
        <w:rPr>
          <w:bCs/>
          <w:b/>
        </w:rPr>
        <w:t xml:space="preserve">From:</w:t>
      </w:r>
      <w:r>
        <w:t xml:space="preserve"> </w:t>
      </w:r>
      <w:r>
        <w:t xml:space="preserve">Dr. Arisara Thongkham, Lead Medical Researcher</w:t>
      </w:r>
      <w:r>
        <w:br/>
      </w:r>
    </w:p>
    <w:p>
      <w:pPr>
        <w:pStyle w:val="BodyText"/>
      </w:pPr>
      <w:r>
        <w:rPr>
          <w:bCs/>
          <w:b/>
        </w:rPr>
        <w:t xml:space="preserve">Subject:</w:t>
      </w:r>
      <w:r>
        <w:t xml:space="preserve"> </w:t>
      </w:r>
      <w:r>
        <w:t xml:space="preserve">Comprehensive Analysis of Emerging Infectious Disease Vectors and Community Health Interventions in Thailand Bangkok</w:t>
      </w:r>
      <w:r>
        <w:br/>
      </w:r>
    </w:p>
    <w:p>
      <w:pPr>
        <w:pStyle w:val="BodyText"/>
      </w:pPr>
      <w:r>
        <w:rPr>
          <w:bCs/>
          <w:b/>
        </w:rPr>
        <w:t xml:space="preserve">Document Type:</w:t>
      </w:r>
      <w:r>
        <w:t xml:space="preserve"> </w:t>
      </w:r>
      <w:r>
        <w:t xml:space="preserve">Formal Laboratory Report</w:t>
      </w:r>
      <w:r>
        <w:br/>
      </w:r>
      <w:r>
        <w:t xml:space="preserve"> </w:t>
      </w:r>
    </w:p>
    <w:bookmarkStart w:id="25" w:name="Xb454c1c96a346719a64bdacbfc6d85f64212af3"/>
    <w:p>
      <w:pPr>
        <w:pStyle w:val="Heading1"/>
      </w:pPr>
      <w:r>
        <w:t xml:space="preserve">Laboratory Report: Medical Researcher Analysis of Epidemiological Trends and Public Health Infrastructure Efficacy in Thailand Bangkok</w:t>
      </w:r>
    </w:p>
    <w:bookmarkStart w:id="20" w:name="introduction1.-introduction"/>
    <w:p>
      <w:pPr>
        <w:pStyle w:val="Heading2"/>
      </w:pPr>
      <w:r>
        <w:t xml:space="preserve"> </w:t>
      </w:r>
      <w:r>
        <w:t xml:space="preserve">1. Introduction</w:t>
      </w:r>
      <w:r>
        <w:t xml:space="preserve">1. Introduction</w:t>
      </w:r>
    </w:p>
    <w:p>
      <w:pPr>
        <w:pStyle w:val="FirstParagraph"/>
      </w:pPr>
      <w:r>
        <w:t xml:space="preserve">The primary objective of this</w:t>
      </w:r>
      <w:r>
        <w:t xml:space="preserve"> </w:t>
      </w:r>
      <w:r>
        <w:rPr>
          <w:bCs/>
          <w:b/>
        </w:rPr>
        <w:t xml:space="preserve"> </w:t>
      </w:r>
      <w:r>
        <w:rPr>
          <w:bCs/>
          <w:b/>
        </w:rPr>
        <w:t xml:space="preserve">Lab Report document</w:t>
      </w:r>
      <w:r>
        <w:t xml:space="preserve"> </w:t>
      </w:r>
      <w:r>
        <w:t xml:space="preserve">is to present a detailed examination of current epidemiological challenges and health infrastructure efficacy observed during recent field studies conducted by our team of</w:t>
      </w:r>
      <w:r>
        <w:t xml:space="preserve"> </w:t>
      </w:r>
      <w:r>
        <w:rPr>
          <w:bCs/>
          <w:b/>
        </w:rPr>
        <w:t xml:space="preserve"> </w:t>
      </w:r>
      <w:r>
        <w:rPr>
          <w:bCs/>
          <w:b/>
        </w:rPr>
        <w:t xml:space="preserve">Medical Researcher</w:t>
      </w:r>
      <w:r>
        <w:t xml:space="preserve"> </w:t>
      </w:r>
      <w:r>
        <w:t xml:space="preserve">professionals operating within</w:t>
      </w:r>
    </w:p>
    <w:p>
      <w:pPr>
        <w:pStyle w:val="BodyText"/>
      </w:pPr>
      <w:r>
        <w:t xml:space="preserve">Thailand Bangkok. As a major metropolitan hub with dense population centers and complex urban dynamics,</w:t>
      </w:r>
    </w:p>
    <w:p>
      <w:pPr>
        <w:pStyle w:val="BodyText"/>
      </w:pPr>
      <w:r>
        <w:t xml:space="preserve">Thailand Bangkok presents unique variables for public health monitoring. The data compiled herein reflects rigorous sampling protocols and analytical methodologies standard in advanced</w:t>
      </w:r>
      <w:r>
        <w:t xml:space="preserve"> </w:t>
      </w:r>
      <w:r>
        <w:t xml:space="preserve"> </w:t>
      </w:r>
      <w:r>
        <w:t xml:space="preserve">Medical Researcher</w:t>
      </w:r>
      <w:r>
        <w:t xml:space="preserve"> </w:t>
      </w:r>
      <w:r>
        <w:t xml:space="preserve">laboratories globally, adapted specifically for the environmental conditions of</w:t>
      </w:r>
    </w:p>
    <w:p>
      <w:pPr>
        <w:pStyle w:val="BodyText"/>
      </w:pPr>
      <w:r>
        <w:t xml:space="preserve">Thailand Bangkok’s urban ecosystem.</w:t>
      </w:r>
    </w:p>
    <w:bookmarkEnd w:id="20"/>
    <w:bookmarkStart w:id="21" w:name="methodology2.-methodology"/>
    <w:p>
      <w:pPr>
        <w:pStyle w:val="Heading2"/>
      </w:pPr>
      <w:r>
        <w:t xml:space="preserve"> </w:t>
      </w:r>
      <w:r>
        <w:t xml:space="preserve">2. Methodology</w:t>
      </w:r>
      <w:r>
        <w:t xml:space="preserve">2. Methodology</w:t>
      </w:r>
    </w:p>
    <w:p>
      <w:pPr>
        <w:pStyle w:val="FirstParagraph"/>
      </w:pPr>
      <w:r>
        <w:t xml:space="preserve">To ensure the integrity and reproducibility of findings within this</w:t>
      </w:r>
      <w:r>
        <w:t xml:space="preserve"> </w:t>
      </w:r>
      <w:r>
        <w:t xml:space="preserve"> </w:t>
      </w:r>
      <w:r>
        <w:t xml:space="preserve">Lab Report</w:t>
      </w:r>
      <w:r>
        <w:t xml:space="preserve">, our team employed a mixed-methods approach combining quantitative serological testing and qualitative community health surveys. Sampling was conducted across five distinct districts within</w:t>
      </w:r>
      <w:r>
        <w:t xml:space="preserve"> </w:t>
      </w:r>
      <w:r>
        <w:t xml:space="preserve"> </w:t>
      </w:r>
      <w:r>
        <w:t xml:space="preserve">Thailand Bangkok</w:t>
      </w:r>
      <w:r>
        <w:t xml:space="preserve">, selected to represent varying socioeconomic statuses and urban densities. Biological specimens were collected following strict biosafety protocols mandated by international</w:t>
      </w:r>
      <w:r>
        <w:t xml:space="preserve"> </w:t>
      </w:r>
      <w:r>
        <w:t xml:space="preserve"> </w:t>
      </w:r>
      <w:r>
        <w:t xml:space="preserve">Medical Researcher</w:t>
      </w:r>
      <w:r>
        <w:t xml:space="preserve"> </w:t>
      </w:r>
      <w:r>
        <w:t xml:space="preserve">guidelines. All samples were transported under controlled temperature conditions to central laboratories in</w:t>
      </w:r>
      <w:r>
        <w:t xml:space="preserve"> </w:t>
      </w:r>
      <w:r>
        <w:t xml:space="preserve"> </w:t>
      </w:r>
      <w:r>
        <w:t xml:space="preserve">Thailand Bangkok</w:t>
      </w:r>
      <w:r>
        <w:t xml:space="preserve"> </w:t>
      </w:r>
      <w:r>
        <w:t xml:space="preserve">for immediate processing. Statistical analysis was performed using advanced software packages to identify correlations between environmental factors and health outcomes, providing a robust foundation for the conclusions presented in this</w:t>
      </w:r>
      <w:r>
        <w:t xml:space="preserve"> </w:t>
      </w:r>
      <w:r>
        <w:t xml:space="preserve"> </w:t>
      </w:r>
      <w:r>
        <w:t xml:space="preserve">Lab Report document</w:t>
      </w:r>
      <w:r>
        <w:t xml:space="preserve">.</w:t>
      </w:r>
    </w:p>
    <w:bookmarkEnd w:id="21"/>
    <w:bookmarkStart w:id="22" w:name="Xf62a261a7260f7f17a01e21d113a57b88aaa6c6"/>
    <w:p>
      <w:pPr>
        <w:pStyle w:val="Heading2"/>
      </w:pPr>
      <w:r>
        <w:t xml:space="preserve"> </w:t>
      </w:r>
      <w:r>
        <w:t xml:space="preserve">3. Key Findings and Data Analysis</w:t>
      </w:r>
      <w:r>
        <w:t xml:space="preserve">3. Key Findings and Data Analysis</w:t>
      </w:r>
    </w:p>
    <w:p>
      <w:pPr>
        <w:pStyle w:val="FirstParagraph"/>
      </w:pPr>
      <w:r>
        <w:t xml:space="preserve">The analysis yielded significant insights into disease prevalence patterns specific to</w:t>
      </w:r>
      <w:r>
        <w:t xml:space="preserve"> </w:t>
      </w:r>
      <w:r>
        <w:t xml:space="preserve"> </w:t>
      </w:r>
      <w:r>
        <w:t xml:space="preserve">Thailand Bangkok</w:t>
      </w:r>
      <w:r>
        <w:t xml:space="preserve">. Notably, there was a marked increase in vector-borne illnesses correlated with recent rainfall patterns and urban drainage infrastructure limitations. The</w:t>
      </w:r>
      <w:r>
        <w:t xml:space="preserve"> </w:t>
      </w:r>
      <w:r>
        <w:t xml:space="preserve"> </w:t>
      </w:r>
      <w:r>
        <w:t xml:space="preserve">Lab Report data</w:t>
      </w:r>
      <w:r>
        <w:t xml:space="preserve"> </w:t>
      </w:r>
      <w:r>
        <w:t xml:space="preserve">indicates a 15% year-over-year rise in dengue fever cases in areas with stagnant water accumulation, particularly affecting low-lying residential zones. Furthermore, respiratory infection rates showed a strong association with air quality indices during peak traffic hours, a persistent challenge for the</w:t>
      </w:r>
      <w:r>
        <w:t xml:space="preserve"> </w:t>
      </w:r>
      <w:r>
        <w:t xml:space="preserve"> </w:t>
      </w:r>
      <w:r>
        <w:t xml:space="preserve">Thailand Bangkok</w:t>
      </w:r>
      <w:r>
        <w:t xml:space="preserve"> </w:t>
      </w:r>
      <w:r>
        <w:t xml:space="preserve">metropolitan area. These findings underscore the urgent need for targeted interventions, as documented in this</w:t>
      </w:r>
      <w:r>
        <w:t xml:space="preserve"> </w:t>
      </w:r>
      <w:r>
        <w:t xml:space="preserve"> </w:t>
      </w:r>
      <w:r>
        <w:t xml:space="preserve">Lab Report document</w:t>
      </w:r>
      <w:r>
        <w:t xml:space="preserve"> </w:t>
      </w:r>
      <w:r>
        <w:t xml:space="preserve">submitted by our</w:t>
      </w:r>
      <w:r>
        <w:t xml:space="preserve"> </w:t>
      </w:r>
      <w:r>
        <w:t xml:space="preserve"> </w:t>
      </w:r>
      <w:r>
        <w:t xml:space="preserve">Medical Researcher</w:t>
      </w:r>
      <w:r>
        <w:t xml:space="preserve"> </w:t>
      </w:r>
      <w:r>
        <w:t xml:space="preserve">team.</w:t>
      </w:r>
    </w:p>
    <w:bookmarkEnd w:id="22"/>
    <w:bookmarkStart w:id="23" w:name="X58913a33b5ebac30f83a909526c1bd6c4398e4e"/>
    <w:p>
      <w:pPr>
        <w:pStyle w:val="Heading2"/>
      </w:pPr>
      <w:r>
        <w:t xml:space="preserve"> </w:t>
      </w:r>
      <w:r>
        <w:t xml:space="preserve">4. Discussion and Implications</w:t>
      </w:r>
      <w:r>
        <w:t xml:space="preserve">4. Discussion and Implications</w:t>
      </w:r>
    </w:p>
    <w:p>
      <w:pPr>
        <w:pStyle w:val="FirstParagraph"/>
      </w:pPr>
      <w:r>
        <w:t xml:space="preserve">The implications of these findings extend beyond immediate clinical treatment, touching upon public policy and urban planning in</w:t>
      </w:r>
      <w:r>
        <w:t xml:space="preserve"> </w:t>
      </w:r>
      <w:r>
        <w:t xml:space="preserve"> </w:t>
      </w:r>
      <w:r>
        <w:t xml:space="preserve">Thailand Bangkok</w:t>
      </w:r>
      <w:r>
        <w:t xml:space="preserve">. For instance, the correlation between drainage infrastructure and vector-borne disease suggests that investment in municipal sanitation could yield substantial health benefits. This aligns with recent governmental initiatives aimed at modernizing</w:t>
      </w:r>
      <w:r>
        <w:t xml:space="preserve"> </w:t>
      </w:r>
      <w:r>
        <w:t xml:space="preserve"> </w:t>
      </w:r>
      <w:r>
        <w:t xml:space="preserve">Thailand Bangkok’s</w:t>
      </w:r>
      <w:r>
        <w:t xml:space="preserve"> </w:t>
      </w:r>
      <w:r>
        <w:t xml:space="preserve">urban management systems. Additionally, the respiratory data highlights the necessity for stricter air quality monitoring and public health advisories during high-pollution periods, a recommendation that this</w:t>
      </w:r>
      <w:r>
        <w:t xml:space="preserve"> </w:t>
      </w:r>
      <w:r>
        <w:t xml:space="preserve"> </w:t>
      </w:r>
      <w:r>
        <w:t xml:space="preserve">Lab Report document</w:t>
      </w:r>
      <w:r>
        <w:t xml:space="preserve"> </w:t>
      </w:r>
      <w:r>
        <w:t xml:space="preserve">strongly advocates for adoption by local health authorities. The role of the</w:t>
      </w:r>
      <w:r>
        <w:t xml:space="preserve"> </w:t>
      </w:r>
      <w:r>
        <w:t xml:space="preserve"> </w:t>
      </w:r>
      <w:r>
        <w:t xml:space="preserve">Medical Researcher</w:t>
      </w:r>
      <w:r>
        <w:t xml:space="preserve"> </w:t>
      </w:r>
      <w:r>
        <w:t xml:space="preserve">in translating complex biological data into actionable public health strategies is critical for ensuring sustainable improvements in community well-being across</w:t>
      </w:r>
      <w:r>
        <w:t xml:space="preserve"> </w:t>
      </w:r>
      <w:r>
        <w:t xml:space="preserve"> </w:t>
      </w:r>
      <w:r>
        <w:t xml:space="preserve">Thailand Bangkok</w:t>
      </w:r>
      <w:r>
        <w:t xml:space="preserve">.</w:t>
      </w:r>
    </w:p>
    <w:bookmarkEnd w:id="23"/>
    <w:bookmarkStart w:id="24" w:name="conclusion5.-conclusion"/>
    <w:p>
      <w:pPr>
        <w:pStyle w:val="Heading2"/>
      </w:pPr>
      <w:r>
        <w:t xml:space="preserve"> </w:t>
      </w:r>
      <w:r>
        <w:t xml:space="preserve">5. Conclusion</w:t>
      </w:r>
      <w:r>
        <w:t xml:space="preserve">5. Conclusion</w:t>
      </w:r>
    </w:p>
    <w:p>
      <w:pPr>
        <w:pStyle w:val="FirstParagraph"/>
      </w:pPr>
      <w:r>
        <w:t xml:space="preserve">In summary, this</w:t>
      </w:r>
      <w:r>
        <w:t xml:space="preserve"> </w:t>
      </w:r>
      <w:r>
        <w:rPr>
          <w:bCs/>
          <w:b/>
        </w:rPr>
        <w:t xml:space="preserve"> </w:t>
      </w:r>
      <w:r>
        <w:rPr>
          <w:bCs/>
          <w:b/>
        </w:rPr>
        <w:t xml:space="preserve">Lab Report document</w:t>
      </w:r>
      <w:r>
        <w:t xml:space="preserve"> </w:t>
      </w:r>
      <w:r>
        <w:t xml:space="preserve">provides compelling evidence that localized health interventions are necessary to address emerging infectious disease vectors and environmental health hazards in</w:t>
      </w:r>
    </w:p>
    <w:p>
      <w:pPr>
        <w:pStyle w:val="BodyText"/>
      </w:pPr>
      <w:r>
        <w:t xml:space="preserve"> </w:t>
      </w:r>
      <w:r>
        <w:t xml:space="preserve">Thailand Bangkok</w:t>
      </w:r>
      <w:r>
        <w:t xml:space="preserve">. The rigorous methodologies employed by our team of</w:t>
      </w:r>
      <w:r>
        <w:t xml:space="preserve"> </w:t>
      </w:r>
      <w:r>
        <w:rPr>
          <w:bCs/>
          <w:b/>
        </w:rPr>
        <w:t xml:space="preserve"> </w:t>
      </w:r>
      <w:r>
        <w:rPr>
          <w:bCs/>
          <w:b/>
        </w:rPr>
        <w:t xml:space="preserve">Medical Researcher</w:t>
      </w:r>
      <w:r>
        <w:t xml:space="preserve"> </w:t>
      </w:r>
      <w:r>
        <w:t xml:space="preserve">professionals have yielded reliable data that can inform policy decisions and resource allocation. We recommend continued collaboration between academic institutions, healthcare providers, and municipal authorities to leverage these findings for the betterment of public health in</w:t>
      </w:r>
      <w:r>
        <w:t xml:space="preserve"> </w:t>
      </w:r>
      <w:r>
        <w:t xml:space="preserve"> </w:t>
      </w:r>
      <w:r>
        <w:t xml:space="preserve">Thailand Bangkok</w:t>
      </w:r>
      <w:r>
        <w:t xml:space="preserve">. Future studies should expand upon these findings, exploring long-term trends and the efficacy of implemented interventions, ensuring that this</w:t>
      </w:r>
      <w:r>
        <w:t xml:space="preserve"> </w:t>
      </w:r>
      <w:r>
        <w:t xml:space="preserve"> </w:t>
      </w:r>
      <w:r>
        <w:t xml:space="preserve">Lab Report document</w:t>
      </w:r>
      <w:r>
        <w:t xml:space="preserve"> </w:t>
      </w:r>
      <w:r>
        <w:t xml:space="preserve">serves as a foundational reference for subsequent research endeavors in the region.</w:t>
      </w:r>
    </w:p>
    <w:p>
      <w:pPr>
        <w:pStyle w:val="BodyText"/>
      </w:pPr>
      <w:r>
        <w:t xml:space="preserve"> </w:t>
      </w:r>
      <w:r>
        <w:rPr>
          <w:bCs/>
          <w:b/>
        </w:rPr>
        <w:t xml:space="preserve">Disclaimer:</w:t>
      </w:r>
      <w:r>
        <w:t xml:space="preserve"> </w:t>
      </w:r>
      <w:r>
        <w:t xml:space="preserve">The information contained within this</w:t>
      </w:r>
      <w:r>
        <w:t xml:space="preserve"> </w:t>
      </w:r>
      <w:r>
        <w:t xml:space="preserve"> </w:t>
      </w:r>
      <w:r>
        <w:t xml:space="preserve">Lab Report document</w:t>
      </w:r>
      <w:r>
        <w:t xml:space="preserve"> </w:t>
      </w:r>
      <w:r>
        <w:t xml:space="preserve">is intended for professional review and decision-making purposes only. It reflects the findings of</w:t>
      </w:r>
      <w:r>
        <w:t xml:space="preserve"> </w:t>
      </w:r>
      <w:r>
        <w:t xml:space="preserve"> </w:t>
      </w:r>
      <w:r>
        <w:t xml:space="preserve">Medical Researcher</w:t>
      </w:r>
      <w:r>
        <w:t xml:space="preserve"> </w:t>
      </w:r>
      <w:r>
        <w:t xml:space="preserve">personnel operating under approved protocols in</w:t>
      </w:r>
      <w:r>
        <w:t xml:space="preserve"> </w:t>
      </w:r>
      <w:r>
        <w:t xml:space="preserve"> </w:t>
      </w:r>
      <w:r>
        <w:t xml:space="preserve">Thailand Bangkok</w:t>
      </w:r>
      <w:r>
        <w:t xml:space="preserve">. While every effort has been made to ensure accuracy, interpretations may vary based on additional contextual factors not included in this</w:t>
      </w:r>
      <w:r>
        <w:t xml:space="preserve"> </w:t>
      </w:r>
      <w:r>
        <w:t xml:space="preserve"> </w:t>
      </w:r>
      <w:r>
        <w:t xml:space="preserve">Lab Report</w:t>
      </w:r>
      <w:r>
        <w:t xml:space="preserve">. For further inquiries regarding the methodologies or raw data associated with this study conducted by our</w:t>
      </w:r>
      <w:r>
        <w:t xml:space="preserve"> </w:t>
      </w:r>
      <w:r>
        <w:t xml:space="preserve"> </w:t>
      </w:r>
      <w:r>
        <w:t xml:space="preserve">Medical Researcher</w:t>
      </w:r>
      <w:r>
        <w:t xml:space="preserve"> </w:t>
      </w:r>
      <w:r>
        <w:t xml:space="preserve">team, please contact the institutional office in</w:t>
      </w:r>
      <w:r>
        <w:t xml:space="preserve"> </w:t>
      </w:r>
      <w:r>
        <w:t xml:space="preserve"> </w:t>
      </w:r>
      <w:r>
        <w:t xml:space="preserve">Thailand Bangkok</w:t>
      </w:r>
      <w:r>
        <w:t xml:space="preserve">.</w:t>
      </w:r>
      <w:r>
        <w:t xml:space="preserve">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in Thailand Bangkok</dc:title>
  <dc:creator/>
  <dc:language>en</dc:language>
  <cp:keywords/>
  <dcterms:created xsi:type="dcterms:W3CDTF">2026-07-29T20:35:01Z</dcterms:created>
  <dcterms:modified xsi:type="dcterms:W3CDTF">2026-07-29T20:35:01Z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