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Medical</w:t>
      </w:r>
      <w:r>
        <w:t xml:space="preserve"> </w:t>
      </w:r>
      <w:r>
        <w:t xml:space="preserve">Researcher</w:t>
      </w:r>
      <w:r>
        <w:t xml:space="preserve"> </w:t>
      </w:r>
      <w:r>
        <w:t xml:space="preserve">Analysis</w:t>
      </w:r>
      <w:r>
        <w:t xml:space="preserve"> </w:t>
      </w:r>
      <w:r>
        <w:t xml:space="preserve">in</w:t>
      </w:r>
      <w:r>
        <w:t xml:space="preserve"> </w:t>
      </w:r>
      <w:r>
        <w:t xml:space="preserve">Turkey</w:t>
      </w:r>
      <w:r>
        <w:t xml:space="preserve"> </w:t>
      </w:r>
      <w:r>
        <w:t xml:space="preserve">Istanbul</w:t>
      </w:r>
    </w:p>
    <w:bookmarkStart w:id="20" w:name="laboratory-report-documentation"/>
    <w:p>
      <w:pPr>
        <w:pStyle w:val="Heading1"/>
      </w:pPr>
      <w:r>
        <w:t xml:space="preserve">Laboratory Report Documentation</w:t>
      </w:r>
    </w:p>
    <w:p>
      <w:pPr>
        <w:pStyle w:val="FirstParagraph"/>
      </w:pPr>
      <w:r>
        <w:rPr>
          <w:bCs/>
          <w:b/>
        </w:rPr>
        <w:t xml:space="preserve">Date:</w:t>
      </w:r>
    </w:p>
    <w:bookmarkEnd w:id="20"/>
    <w:p>
      <w:pPr>
        <w:pStyle w:val="BodyText"/>
      </w:pPr>
      <w:r>
        <w:t xml:space="preserve">October 24, 2023</w:t>
      </w:r>
    </w:p>
    <w:p>
      <w:pPr>
        <w:pStyle w:val="BodyText"/>
      </w:pPr>
      <w:r>
        <w:rPr>
          <w:bCs/>
          <w:b/>
        </w:rPr>
        <w:t xml:space="preserve">Institution:</w:t>
      </w:r>
    </w:p>
    <w:p>
      <w:pPr>
        <w:pStyle w:val="BodyText"/>
      </w:pPr>
      <w:r>
        <w:t xml:space="preserve">Istanbul Center for Advanced Medical Sciences</w:t>
      </w:r>
    </w:p>
    <w:p>
      <w:pPr>
        <w:pStyle w:val="BodyText"/>
      </w:pPr>
      <w:r>
        <w:t xml:space="preserve">Region Focus:Turkey Istanbul Metropolis&gt;</w:t>
      </w:r>
      <w:r>
        <w:t xml:space="preserve"> </w:t>
      </w:r>
      <w:r>
        <w:t xml:space="preserve">Subject Classification: </w:t>
      </w:r>
    </w:p>
    <w:p>
      <w:pPr>
        <w:pStyle w:val="BodyText"/>
      </w:pPr>
      <w:r>
        <w:t xml:space="preserve">t</w:t>
      </w:r>
    </w:p>
    <w:p>
      <w:pPr>
        <w:pStyle w:val="BodyText"/>
      </w:pPr>
      <w:r>
        <w:rPr>
          <w:iCs/>
          <w:i/>
        </w:rPr>
        <w:t xml:space="preserve">Molecular Biology &amp; Clinical Epidemiology</w:t>
      </w:r>
    </w:p>
    <w:p>
      <w:pPr>
        <w:pStyle w:val="BodyText"/>
      </w:pPr>
      <w:r>
        <w:t xml:space="preserve">This comprehensive Lab Report serves as a formal documentation of the ongoing research initiatives conducted by the</w:t>
      </w:r>
      <w:r>
        <w:t xml:space="preserve"> </w:t>
      </w:r>
      <w:r>
        <w:rPr>
          <w:bCs/>
          <w:b/>
        </w:rPr>
        <w:t xml:space="preserve">Medical Researcher</w:t>
      </w:r>
      <w:r>
        <w:t xml:space="preserve"> </w:t>
      </w:r>
      <w:r>
        <w:t xml:space="preserve">team within the bustling and historically significant healthcare landscape of</w:t>
      </w:r>
      <w:r>
        <w:t xml:space="preserve"> </w:t>
      </w:r>
      <w:r>
        <w:rPr>
          <w:bCs/>
          <w:b/>
        </w:rPr>
        <w:t xml:space="preserve">Turkey Istanbul</w:t>
      </w:r>
      <w:r>
        <w:t xml:space="preserve">. As one of the most densely populated cities in Europe and Asia, Istanbul presents a unique epidemiological profile that requires rigorous scientific investigation. This document outlines the methodologies, preliminary findings, and strategic implications of our work, emphasizing the critical role this city plays in modern medical science.</w:t>
      </w:r>
    </w:p>
    <w:bookmarkStart w:id="21" w:name="introduction-and-contextual-background"/>
    <w:p>
      <w:pPr>
        <w:pStyle w:val="Heading2"/>
      </w:pPr>
      <w:r>
        <w:t xml:space="preserve">1.0 Introduction and Contextual Background</w:t>
      </w:r>
    </w:p>
    <w:p>
      <w:pPr>
        <w:pStyle w:val="FirstParagraph"/>
      </w:pPr>
      <w:r>
        <w:t xml:space="preserve">The primary objective of this laboratory report is to detail the current phase of clinical trials and observational studies led by the designated</w:t>
      </w:r>
      <w:r>
        <w:t xml:space="preserve"> </w:t>
      </w:r>
      <w:r>
        <w:rPr>
          <w:bCs/>
          <w:b/>
        </w:rPr>
        <w:t xml:space="preserve">Medical Researcher</w:t>
      </w:r>
      <w:r>
        <w:t xml:space="preserve">. The scope of this study is strictly confined to the geographic and demographic boundaries of</w:t>
      </w:r>
      <w:r>
        <w:t xml:space="preserve"> </w:t>
      </w:r>
      <w:r>
        <w:rPr>
          <w:bCs/>
          <w:b/>
        </w:rPr>
        <w:t xml:space="preserve">Turkey Istanbul</w:t>
      </w:r>
      <w:r>
        <w:t xml:space="preserve">. This city serves as a vital hub for both domestic healthcare needs and international medical tourism, making it an ideal candidate for high-volume data collection. The unique genetic diversity found in</w:t>
      </w:r>
      <w:r>
        <w:t xml:space="preserve"> </w:t>
      </w:r>
      <w:r>
        <w:rPr>
          <w:bCs/>
          <w:b/>
        </w:rPr>
        <w:t xml:space="preserve">Turkey Istanbul</w:t>
      </w:r>
      <w:r>
        <w:t xml:space="preserve"> </w:t>
      </w:r>
      <w:r>
        <w:t xml:space="preserve">provides a rich dataset that is invaluable for personalized medicine studies.</w:t>
      </w:r>
    </w:p>
    <w:p>
      <w:pPr>
        <w:pStyle w:val="BodyText"/>
      </w:pPr>
      <w:r>
        <w:t xml:space="preserve">The role of the</w:t>
      </w:r>
      <w:r>
        <w:t xml:space="preserve"> </w:t>
      </w:r>
      <w:r>
        <w:rPr>
          <w:bCs/>
          <w:b/>
        </w:rPr>
        <w:t xml:space="preserve">Medical Researcher</w:t>
      </w:r>
      <w:r>
        <w:t xml:space="preserve"> </w:t>
      </w:r>
      <w:r>
        <w:t xml:space="preserve">here extends beyond traditional laboratory analysis; it involves navigating the complex regulatory environment of Turkish health authorities while ensuring that all protocols meet international standards. The synergy between academic institutions in Istanbul and private research clinics has created a fertile ground for innovation, which this report aims to quantify and analyze.</w:t>
      </w:r>
    </w:p>
    <w:bookmarkEnd w:id="21"/>
    <w:bookmarkStart w:id="24" w:name="methodology-operational-framework"/>
    <w:p>
      <w:pPr>
        <w:pStyle w:val="Heading2"/>
      </w:pPr>
      <w:r>
        <w:t xml:space="preserve">2.0 Methodology: Operational Framework</w:t>
      </w:r>
    </w:p>
    <w:p>
      <w:pPr>
        <w:pStyle w:val="FirstParagraph"/>
      </w:pPr>
      <w:r>
        <w:t xml:space="preserve">To ensure the integrity of the data collected by the</w:t>
      </w:r>
      <w:r>
        <w:t xml:space="preserve"> </w:t>
      </w:r>
      <w:r>
        <w:rPr>
          <w:bCs/>
          <w:b/>
        </w:rPr>
        <w:t xml:space="preserve">Medical Researcher</w:t>
      </w:r>
      <w:r>
        <w:t xml:space="preserve">, a multi-phase approach was adopted. The methodology is specifically tailored to address public health challenges prevalent in urban centers like</w:t>
      </w:r>
      <w:r>
        <w:t xml:space="preserve"> </w:t>
      </w:r>
      <w:r>
        <w:rPr>
          <w:bCs/>
          <w:b/>
        </w:rPr>
        <w:t xml:space="preserve">Turkey Istanbul</w:t>
      </w:r>
      <w:r>
        <w:t xml:space="preserve">.</w:t>
      </w:r>
    </w:p>
    <w:bookmarkStart w:id="22" w:name="data-collection-protocols"/>
    <w:p>
      <w:pPr>
        <w:pStyle w:val="Heading3"/>
      </w:pPr>
      <w:r>
        <w:t xml:space="preserve">2.1 Data Collection Protocols</w:t>
      </w:r>
    </w:p>
    <w:p>
      <w:pPr>
        <w:pStyle w:val="FirstParagraph"/>
      </w:pPr>
      <w:r>
        <w:t xml:space="preserve">Data collection in this study involves longitudinal monitoring of patients across various districts of Istanbul, including Beyoğlu, Kadıköy, and Beşiktaş. The</w:t>
      </w:r>
      <w:r>
        <w:t xml:space="preserve"> </w:t>
      </w:r>
      <w:r>
        <w:rPr>
          <w:bCs/>
          <w:b/>
        </w:rPr>
        <w:t xml:space="preserve">Medical Researcher</w:t>
      </w:r>
      <w:r>
        <w:t xml:space="preserve"> </w:t>
      </w:r>
      <w:r>
        <w:t xml:space="preserve">utilizes advanced biometric scanning and genomic sequencing to track the progression of chronic diseases such as diabetes and cardiovascular conditions. Special attention is paid to environmental factors specific to</w:t>
      </w:r>
      <w:r>
        <w:t xml:space="preserve"> </w:t>
      </w:r>
      <w:r>
        <w:rPr>
          <w:bCs/>
          <w:b/>
        </w:rPr>
        <w:t xml:space="preserve">Turkey Istanbul</w:t>
      </w:r>
      <w:r>
        <w:t xml:space="preserve">, such as air quality variations between the European and Asian sides of the Bosphorus, which may correlate with respiratory health outcomes.</w:t>
      </w:r>
    </w:p>
    <w:bookmarkEnd w:id="22"/>
    <w:bookmarkStart w:id="23" w:name="ethical-considerations"/>
    <w:p>
      <w:pPr>
        <w:pStyle w:val="Heading3"/>
      </w:pPr>
      <w:r>
        <w:t xml:space="preserve">2.2 Ethical Considerations</w:t>
      </w:r>
    </w:p>
    <w:p>
      <w:pPr>
        <w:pStyle w:val="FirstParagraph"/>
      </w:pPr>
      <w:r>
        <w:t xml:space="preserve">All procedures conducted by the</w:t>
      </w:r>
      <w:r>
        <w:t xml:space="preserve"> </w:t>
      </w:r>
      <w:r>
        <w:rPr>
          <w:bCs/>
          <w:b/>
        </w:rPr>
        <w:t xml:space="preserve">Medical Researcher</w:t>
      </w:r>
      <w:r>
        <w:t xml:space="preserve"> </w:t>
      </w:r>
      <w:r>
        <w:t xml:space="preserve">adhere strictly to the ethical guidelines set forth by both local Turkish boards and international medical associations. Informed consent is paramount, and given the multicultural nature of</w:t>
      </w:r>
      <w:r>
        <w:t xml:space="preserve"> </w:t>
      </w:r>
      <w:r>
        <w:rPr>
          <w:bCs/>
          <w:b/>
        </w:rPr>
        <w:t xml:space="preserve">Turkey Istanbul</w:t>
      </w:r>
      <w:r>
        <w:t xml:space="preserve">, all documentation is provided in multiple languages to ensure accessibility for diverse patient populations.</w:t>
      </w:r>
    </w:p>
    <w:bookmarkEnd w:id="23"/>
    <w:bookmarkEnd w:id="24"/>
    <w:bookmarkStart w:id="25" w:name="preliminary-findings-and-data-analysis"/>
    <w:p>
      <w:pPr>
        <w:pStyle w:val="Heading2"/>
      </w:pPr>
      <w:r>
        <w:t xml:space="preserve">3.0 Preliminary Findings and Data Analysis</w:t>
      </w:r>
    </w:p>
    <w:p>
      <w:pPr>
        <w:pStyle w:val="FirstParagraph"/>
      </w:pPr>
      <w:r>
        <w:t xml:space="preserve">The initial phase of the laboratory report reveals significant patterns that require further investigation. The</w:t>
      </w:r>
      <w:r>
        <w:t xml:space="preserve"> </w:t>
      </w:r>
      <w:r>
        <w:rPr>
          <w:bCs/>
          <w:b/>
        </w:rPr>
        <w:t xml:space="preserve">Medical Researcher</w:t>
      </w:r>
      <w:r>
        <w:t xml:space="preserve"> </w:t>
      </w:r>
      <w:r>
        <w:t xml:space="preserve">has identified a notable correlation between urban density in specific zones of Istanbul and the prevalence of autoimmune disorders.</w:t>
      </w:r>
    </w:p>
    <w:p>
      <w:pPr>
        <w:numPr>
          <w:ilvl w:val="0"/>
          <w:numId w:val="1001"/>
        </w:numPr>
        <w:pStyle w:val="Compact"/>
      </w:pPr>
      <w:r>
        <w:rPr>
          <w:bCs/>
          <w:b/>
        </w:rPr>
        <w:t xml:space="preserve">Epidemiological Shifts:</w:t>
      </w:r>
      <w:r>
        <w:t xml:space="preserve"> </w:t>
      </w:r>
      <w:r>
        <w:t xml:space="preserve">In contrast to rural Turkey, patients in</w:t>
      </w:r>
      <w:r>
        <w:t xml:space="preserve"> </w:t>
      </w:r>
      <w:r>
        <w:rPr>
          <w:bCs/>
          <w:b/>
        </w:rPr>
        <w:t xml:space="preserve">Turkey Istanbul</w:t>
      </w:r>
      <w:r>
        <w:t xml:space="preserve"> </w:t>
      </w:r>
      <w:r>
        <w:t xml:space="preserve">present with earlier onset symptoms for metabolic syndrome. The</w:t>
      </w:r>
      <w:r>
        <w:t xml:space="preserve"> </w:t>
      </w:r>
      <w:r>
        <w:rPr>
          <w:bCs/>
          <w:b/>
        </w:rPr>
        <w:t xml:space="preserve">Medical Researcher</w:t>
      </w:r>
      <w:r>
        <w:t xml:space="preserve"> </w:t>
      </w:r>
      <w:r>
        <w:t xml:space="preserve">attributes this partly to lifestyle factors inherent to fast-paced urban living.</w:t>
      </w:r>
    </w:p>
    <w:p>
      <w:pPr>
        <w:numPr>
          <w:ilvl w:val="0"/>
          <w:numId w:val="1001"/>
        </w:numPr>
        <w:pStyle w:val="Compact"/>
      </w:pPr>
      <w:r>
        <w:rPr>
          <w:bCs/>
          <w:b/>
          <w:iCs/>
          <w:i/>
        </w:rPr>
        <w:t xml:space="preserve">Pollution Impact:</w:t>
      </w:r>
      <w:r>
        <w:t xml:space="preserve">Data indicates that air quality indices in industrial districts of Istanbul have a measurable impact on lung function tests among residents. This finding underscores the necessity for public health interventions tailored to the specific geography of</w:t>
      </w:r>
      <w:r>
        <w:t xml:space="preserve"> </w:t>
      </w:r>
      <w:r>
        <w:rPr>
          <w:bCs/>
          <w:b/>
        </w:rPr>
        <w:t xml:space="preserve">Turkey Istanbul</w:t>
      </w:r>
      <w:r>
        <w:t xml:space="preserve">.</w:t>
      </w:r>
    </w:p>
    <w:p>
      <w:pPr>
        <w:numPr>
          <w:ilvl w:val="0"/>
          <w:numId w:val="1001"/>
        </w:numPr>
        <w:pStyle w:val="Compact"/>
      </w:pPr>
      <w:r>
        <w:rPr>
          <w:bCs/>
          <w:b/>
        </w:rPr>
        <w:t xml:space="preserve">Genetic Variance:</w:t>
      </w:r>
      <w:r>
        <w:t xml:space="preserve"> </w:t>
      </w:r>
      <w:r>
        <w:t xml:space="preserve">The diverse migration patterns into</w:t>
      </w:r>
    </w:p>
    <w:p>
      <w:pPr>
        <w:numPr>
          <w:ilvl w:val="0"/>
          <w:numId w:val="1000"/>
        </w:numPr>
        <w:pStyle w:val="Compact"/>
      </w:pPr>
      <w:r>
        <w:t xml:space="preserve">Turkey Istanbul</w:t>
      </w:r>
    </w:p>
    <w:bookmarkEnd w:id="25"/>
    <w:bookmarkStart w:id="26" w:name="X06456937bcc3a1f1a41b574004314dc9cade4d0"/>
    <w:p>
      <w:pPr>
        <w:pStyle w:val="Heading2"/>
      </w:pPr>
      <w:r>
        <w:t xml:space="preserve">4.0 Discussion: The Role of Medical Researcher in Urban Health</w:t>
      </w:r>
    </w:p>
    <w:p>
      <w:pPr>
        <w:pStyle w:val="FirstParagraph"/>
      </w:pPr>
      <w:r>
        <w:t xml:space="preserve">The findings presented in this Lab Report emphasize the critical importance of localized research. A generic approach to healthcare often fails to address the nuances of a city like Istanbul. The</w:t>
      </w:r>
      <w:r>
        <w:t xml:space="preserve"> </w:t>
      </w:r>
      <w:r>
        <w:rPr>
          <w:bCs/>
          <w:b/>
        </w:rPr>
        <w:t xml:space="preserve">Medical Researcher</w:t>
      </w:r>
      <w:r>
        <w:t xml:space="preserve"> </w:t>
      </w:r>
      <w:r>
        <w:t xml:space="preserve">must act as a bridge between global medical knowledge and local application.</w:t>
      </w:r>
    </w:p>
    <w:p>
      <w:pPr>
        <w:pStyle w:val="BodyText"/>
      </w:pPr>
      <w:r>
        <w:t xml:space="preserve">In the context of</w:t>
      </w:r>
      <w:r>
        <w:t xml:space="preserve"> </w:t>
      </w:r>
      <w:r>
        <w:rPr>
          <w:bCs/>
          <w:b/>
        </w:rPr>
        <w:t xml:space="preserve">Turkey Istanbul</w:t>
      </w:r>
      <w:r>
        <w:t xml:space="preserve">, the sheer volume of patient interactions offers an unprecedented opportunity to test hypotheses on a massive scale. However, this also introduces challenges related to data management and privacy. The laboratory protocols described herein are designed to mitigate these risks while maximizing scientific output. The collaboration between universities in Istanbul and international research bodies is facilitating a transfer of knowledge that benefits both the local population and the global medical community.</w:t>
      </w:r>
    </w:p>
    <w:bookmarkEnd w:id="26"/>
    <w:bookmarkStart w:id="27" w:name="recommendations-for-future-study"/>
    <w:p>
      <w:pPr>
        <w:pStyle w:val="Heading2"/>
      </w:pPr>
      <w:r>
        <w:t xml:space="preserve">5.0 Recommendations for Future Study</w:t>
      </w:r>
    </w:p>
    <w:p>
      <w:pPr>
        <w:pStyle w:val="FirstParagraph"/>
      </w:pPr>
      <w:r>
        <w:t xml:space="preserve">Based on the current data, the following recommendations are proposed for subsequent phases of this Lab Report:</w:t>
      </w:r>
    </w:p>
    <w:p>
      <w:pPr>
        <w:numPr>
          <w:ilvl w:val="0"/>
          <w:numId w:val="1002"/>
        </w:numPr>
        <w:pStyle w:val="Compact"/>
      </w:pPr>
      <w:r>
        <w:rPr>
          <w:bCs/>
          <w:b/>
        </w:rPr>
        <w:t xml:space="preserve">Tech Integration:</w:t>
      </w:r>
      <w:r>
        <w:t xml:space="preserve">The Medical Researcher should integrate AI-driven analytics to better predict outbreak patterns in dense areas of Turkey Istanbul.</w:t>
      </w:r>
    </w:p>
    <w:p>
      <w:pPr>
        <w:numPr>
          <w:ilvl w:val="0"/>
          <w:numId w:val="1002"/>
        </w:numPr>
        <w:pStyle w:val="Compact"/>
      </w:pPr>
      <w:r>
        <w:rPr>
          <w:bCs/>
          <w:b/>
        </w:rPr>
        <w:t xml:space="preserve">Patient Outreach:</w:t>
      </w:r>
      <w:r>
        <w:t xml:space="preserve">New educational programs should be developed specifically for the residents of Turkey Istanbul to raise awareness about preventive health measures highlighted in this study.</w:t>
      </w:r>
    </w:p>
    <w:p>
      <w:pPr>
        <w:numPr>
          <w:ilvl w:val="0"/>
          <w:numId w:val="1002"/>
        </w:numPr>
        <w:pStyle w:val="Compact"/>
      </w:pPr>
      <w:r>
        <w:rPr>
          <w:bCs/>
          <w:b/>
        </w:rPr>
        <w:t xml:space="preserve">Cross-District Comparison:</w:t>
      </w:r>
      <w:r>
        <w:t xml:space="preserve">A comparative analysis between the European and Asian sides of Istanbul is recommended to isolate environmental variables from socioeconomic ones.</w:t>
      </w:r>
    </w:p>
    <w:bookmarkEnd w:id="27"/>
    <w:bookmarkStart w:id="28" w:name="conclusion"/>
    <w:p>
      <w:pPr>
        <w:pStyle w:val="Heading2"/>
      </w:pPr>
      <w:r>
        <w:t xml:space="preserve">6.0 Conclusion</w:t>
      </w:r>
    </w:p>
    <w:p>
      <w:pPr>
        <w:pStyle w:val="FirstParagraph"/>
      </w:pPr>
      <w:r>
        <w:t xml:space="preserve">This Lab Report serves as a testament to the rigorous scientific inquiry being conducted by the Medical Researcher within the dynamic environment of Turkey Istanbul. By focusing on this specific geographic and cultural context, we are able to generate insights that are both locally relevant and globally significant. The interplay between urban development in Turkey Istanbul and public health outcomes is a complex equation that requires ongoing analysis.</w:t>
      </w:r>
    </w:p>
    <w:p>
      <w:pPr>
        <w:pStyle w:val="BodyText"/>
      </w:pPr>
      <w:r>
        <w:t xml:space="preserve">As we move forward, the commitment of the Medical Researcher remains steadfast: to utilize data for the betterment of human health. The unique position of Turkey Istanbul as a crossroads of cultures and continents provides a laboratory unlike any other in the world. This document confirms that our methodologies are sound, our ethical standards are high, and our findings have the potential to reshape healthcare strategies not just for this city, but for similar megacities around the globe.</w:t>
      </w:r>
    </w:p>
    <w:p>
      <w:r>
        <w:pict>
          <v:rect style="width:0;height:1.5pt" o:hralign="center" o:hrstd="t" o:hr="t"/>
        </w:pict>
      </w:r>
    </w:p>
    <w:p>
      <w:pPr>
        <w:pStyle w:val="FirstParagraph"/>
      </w:pPr>
      <w:r>
        <w:rPr>
          <w:bCs/>
          <w:b/>
        </w:rPr>
        <w:t xml:space="preserve">End of Document</w:t>
      </w:r>
      <w:r>
        <w:br/>
      </w:r>
      <w:r>
        <w:t xml:space="preserve">Prepared by the Department of Clinical Research</w:t>
      </w:r>
      <w:r>
        <w:br/>
      </w:r>
      <w:r>
        <w:t xml:space="preserve">Istanbul, Turkey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Medical Researcher Analysis in Turkey Istanbul</dc:title>
  <dc:creator/>
  <dc:language>en</dc:language>
  <cp:keywords/>
  <dcterms:created xsi:type="dcterms:W3CDTF">2026-07-29T15:36:03Z</dcterms:created>
  <dcterms:modified xsi:type="dcterms:W3CDTF">2026-07-29T15:36:03Z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