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Professional</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Date:</w:t>
      </w:r>
      <w:r>
        <w:t xml:space="preserve"> </w:t>
      </w:r>
      <w:r>
        <w:t xml:space="preserve">October 14, 2023</w:t>
      </w:r>
      <w:r>
        <w:br/>
      </w:r>
      <w:r>
        <w:rPr>
          <w:bCs/>
          <w:b/>
        </w:rPr>
        <w:t xml:space="preserve">To:</w:t>
      </w:r>
      <w:r>
        <w:t xml:space="preserve"> </w:t>
      </w:r>
      <w:r>
        <w:t xml:space="preserve">Department of Environmental Science &amp; Meteorology</w:t>
      </w:r>
      <w:r>
        <w:br/>
      </w:r>
    </w:p>
    <w:p>
      <w:pPr>
        <w:pStyle w:val="BodyText"/>
      </w:pPr>
      <w:r>
        <w:rPr>
          <w:iCs/>
          <w:i/>
        </w:rPr>
        <w:t xml:space="preserve">Auckland Regional Weather Station Team</w:t>
      </w:r>
      <w:r>
        <w:br/>
      </w:r>
      <w:r>
        <w:br/>
      </w:r>
    </w:p>
    <w:bookmarkStart w:id="32" w:name="X7f297140b035316bfa39e2ef0b2f92d7d61826a"/>
    <w:p>
      <w:pPr>
        <w:pStyle w:val="Heading1"/>
      </w:pPr>
      <w:r>
        <w:t xml:space="preserve">Meteorological Analysis and Professional Practice in New Zealand Auckland</w:t>
      </w:r>
    </w:p>
    <w:bookmarkStart w:id="20" w:name="abstract"/>
    <w:p>
      <w:pPr>
        <w:pStyle w:val="Heading2"/>
      </w:pPr>
      <w:r>
        <w:t xml:space="preserve">1.0 Abstract</w:t>
      </w:r>
    </w:p>
    <w:p>
      <w:pPr>
        <w:pStyle w:val="FirstParagraph"/>
      </w:pPr>
      <w:r>
        <w:t xml:space="preserve">This lab report details the atmospheric observations, data analysis, and meteorological modeling conducted within the specific geographic and climatic context of New Zealand Auckland. The primary objective of this study is to evaluate the unique microclimatic influences affecting Auckland due to its position on an isthmus surrounded by two major harbors. By integrating real-time sensor data with historical records, this report outlines how a professional</w:t>
      </w:r>
      <w:r>
        <w:t xml:space="preserve"> </w:t>
      </w:r>
      <w:r>
        <w:rPr>
          <w:bCs/>
          <w:b/>
        </w:rPr>
        <w:t xml:space="preserve">Meteorologist</w:t>
      </w:r>
      <w:r>
        <w:t xml:space="preserve"> </w:t>
      </w:r>
      <w:r>
        <w:t xml:space="preserve">interprets local weather patterns that are distinct from other regions in New Zealand. The findings highlight the critical role of maritime influences, topographical barriers such as Rangitoto Island, and the impact of prevailing westerlies on local precipitation and temperature variations.</w:t>
      </w:r>
    </w:p>
    <w:bookmarkEnd w:id="20"/>
    <w:bookmarkStart w:id="21" w:name="introduction"/>
    <w:p>
      <w:pPr>
        <w:pStyle w:val="Heading2"/>
      </w:pPr>
      <w:r>
        <w:t xml:space="preserve">2.0 Introduction</w:t>
      </w:r>
    </w:p>
    <w:p>
      <w:pPr>
        <w:pStyle w:val="FirstParagraph"/>
      </w:pPr>
      <w:r>
        <w:t xml:space="preserve">New Zealand Auckland is characterized by a temperate oceanic climate, heavily moderated by its surrounding waters. As a hub for both commercial aviation and maritime transport, accurate meteorological data is not merely an academic exercise but a vital component of public safety and economic stability in the region. The role of the</w:t>
      </w:r>
      <w:r>
        <w:t xml:space="preserve"> </w:t>
      </w:r>
      <w:r>
        <w:rPr>
          <w:bCs/>
          <w:b/>
        </w:rPr>
        <w:t xml:space="preserve">Meteorologist</w:t>
      </w:r>
      <w:r>
        <w:t xml:space="preserve"> </w:t>
      </w:r>
      <w:r>
        <w:t xml:space="preserve">in this setting extends beyond simple observation; it involves complex synthesis of synoptic-scale systems with local topographical effects.</w:t>
      </w:r>
    </w:p>
    <w:p>
      <w:pPr>
        <w:pStyle w:val="BodyText"/>
      </w:pPr>
      <w:r>
        <w:t xml:space="preserve">Auckland's climate is defined by mild winters, warm summers, and consistent rainfall distributed throughout the year. However, significant variations exist between the windward (west coast) and leeward (east coast) sides of the city. This report aims to document these variations through a structured laboratory analysis of data collected over a twelve-month period in New Zealand Auckland. Understanding these dynamics is essential for urban planning, agriculture in the surrounding Waikato region, and disaster preparedness regarding storm surges.</w:t>
      </w:r>
    </w:p>
    <w:bookmarkEnd w:id="21"/>
    <w:bookmarkStart w:id="24" w:name="methodology"/>
    <w:p>
      <w:pPr>
        <w:pStyle w:val="Heading2"/>
      </w:pPr>
      <w:r>
        <w:t xml:space="preserve">3.0 Methodology</w:t>
      </w:r>
    </w:p>
    <w:bookmarkStart w:id="22" w:name="data-collection-instruments"/>
    <w:p>
      <w:pPr>
        <w:pStyle w:val="Heading3"/>
      </w:pPr>
      <w:r>
        <w:t xml:space="preserve">3.1 Data Collection Instruments</w:t>
      </w:r>
    </w:p>
    <w:p>
      <w:pPr>
        <w:pStyle w:val="FirstParagraph"/>
      </w:pPr>
      <w:r>
        <w:t xml:space="preserve">Data was collected using a network of automated weather stations (AWS) strategically placed across Auckland, including sites in the Central Business District, Devonport on the North Shore, and Manukau Harbour on the south. Key instruments included:</w:t>
      </w:r>
    </w:p>
    <w:p>
      <w:pPr>
        <w:numPr>
          <w:ilvl w:val="0"/>
          <w:numId w:val="1001"/>
        </w:numPr>
        <w:pStyle w:val="Compact"/>
      </w:pPr>
      <w:r>
        <w:rPr>
          <w:bCs/>
          <w:b/>
        </w:rPr>
        <w:t xml:space="preserve">Anemometers:</w:t>
      </w:r>
      <w:r>
        <w:t xml:space="preserve"> </w:t>
      </w:r>
      <w:r>
        <w:t xml:space="preserve">For measuring wind speed and direction at 10-meter height.</w:t>
      </w:r>
    </w:p>
    <w:p>
      <w:pPr>
        <w:numPr>
          <w:ilvl w:val="0"/>
          <w:numId w:val="1001"/>
        </w:numPr>
        <w:pStyle w:val="Compact"/>
      </w:pPr>
      <w:r>
        <w:t xml:space="preserve">Rain Gauges:</w:t>
      </w:r>
    </w:p>
    <w:p>
      <w:pPr>
        <w:numPr>
          <w:ilvl w:val="0"/>
          <w:numId w:val="1001"/>
        </w:numPr>
        <w:pStyle w:val="Compact"/>
      </w:pPr>
      <w:r>
        <w:rPr>
          <w:bCs/>
          <w:b/>
        </w:rPr>
        <w:t xml:space="preserve">Ambient Temperature Sensors:</w:t>
      </w:r>
      <w:r>
        <w:t xml:space="preserve"> </w:t>
      </w:r>
      <w:r>
        <w:t xml:space="preserve">Shielded from direct solar radiation to ensure accuracy.</w:t>
      </w:r>
    </w:p>
    <w:p>
      <w:pPr>
        <w:numPr>
          <w:ilvl w:val="0"/>
          <w:numId w:val="1001"/>
        </w:numPr>
        <w:pStyle w:val="Compact"/>
      </w:pPr>
      <w:r>
        <w:rPr>
          <w:bCs/>
          <w:b/>
        </w:rPr>
        <w:t xml:space="preserve">Barometric Pressure Loggers:</w:t>
      </w:r>
      <w:r>
        <w:t xml:space="preserve"> </w:t>
      </w:r>
      <w:r>
        <w:t xml:space="preserve">Recording sea-level adjusted pressure readings.</w:t>
      </w:r>
    </w:p>
    <w:bookmarkEnd w:id="22"/>
    <w:bookmarkStart w:id="23" w:name="study-area-new-zealand-auckland"/>
    <w:p>
      <w:pPr>
        <w:pStyle w:val="Heading3"/>
      </w:pPr>
      <w:r>
        <w:t xml:space="preserve">.2 Study Area: New Zealand Auckland</w:t>
      </w:r>
    </w:p>
    <w:p>
      <w:pPr>
        <w:pStyle w:val="FirstParagraph"/>
      </w:pPr>
      <w:r>
        <w:t xml:space="preserve">The study area encompasses the urban sprawl of Auckland, which is situated on a volcanic field. The presence of numerous scoria cones and ash vents creates localized thermal contrasts that influence air circulation. Furthermore, the narrow isthmus connecting to Northland means that wind channels through specific corridors, intensifying speeds in certain residential areas while creating sheltered zones in others. A</w:t>
      </w:r>
      <w:r>
        <w:t xml:space="preserve"> </w:t>
      </w:r>
      <w:r>
        <w:rPr>
          <w:bCs/>
          <w:b/>
        </w:rPr>
        <w:t xml:space="preserve">Meteorologist</w:t>
      </w:r>
      <w:r>
        <w:t xml:space="preserve"> </w:t>
      </w:r>
      <w:r>
        <w:t xml:space="preserve">must account for these urban heat island effects when calibrating data from New Zealand Auckland.</w:t>
      </w:r>
    </w:p>
    <w:bookmarkEnd w:id="23"/>
    <w:bookmarkEnd w:id="24"/>
    <w:bookmarkStart w:id="28" w:name="results-and-analysis"/>
    <w:p>
      <w:pPr>
        <w:pStyle w:val="Heading2"/>
      </w:pPr>
      <w:r>
        <w:t xml:space="preserve">4.0 Results and Analysis</w:t>
      </w:r>
    </w:p>
    <w:bookmarkStart w:id="25" w:name="temperature-regimes"/>
    <w:p>
      <w:pPr>
        <w:pStyle w:val="Heading3"/>
      </w:pPr>
      <w:r>
        <w:t xml:space="preserve">.1 Temperature Regimes</w:t>
      </w:r>
    </w:p>
    <w:p>
      <w:pPr>
        <w:pStyle w:val="FirstParagraph"/>
      </w:pPr>
      <w:r>
        <w:t xml:space="preserve">The analysis of temperature data reveals a narrow annual range typical of maritime climates. Summer maximums rarely exceed 26°C, while winter minimums seldom drop below 5°C. However, nocturnal radiative cooling in inland suburbs such as Auckland Airport can lead to frost formation during clear winter nights, contrasting sharply with the moderated temperatures near the Hauraki Gulf. This thermal dichotomy is a critical data point for any</w:t>
      </w:r>
      <w:r>
        <w:t xml:space="preserve"> </w:t>
      </w:r>
      <w:r>
        <w:rPr>
          <w:bCs/>
          <w:b/>
        </w:rPr>
        <w:t xml:space="preserve">Meteorologist</w:t>
      </w:r>
      <w:r>
        <w:t xml:space="preserve"> </w:t>
      </w:r>
      <w:r>
        <w:t xml:space="preserve">issuing health warnings or agricultural advisories.</w:t>
      </w:r>
    </w:p>
    <w:bookmarkEnd w:id="25"/>
    <w:bookmarkStart w:id="26" w:name="precipitation-patterns"/>
    <w:p>
      <w:pPr>
        <w:pStyle w:val="Heading3"/>
      </w:pPr>
      <w:r>
        <w:t xml:space="preserve">.2 Precipitation Patterns</w:t>
      </w:r>
    </w:p>
    <w:p>
      <w:pPr>
        <w:pStyle w:val="FirstParagraph"/>
      </w:pPr>
      <w:r>
        <w:t xml:space="preserve">Precipitation records indicate a distinct gradient from west to east. The western suburbs, exposed to prevailing north-westerly and westerly winds laden with moisture from the Tasman Sea, receive significantly higher rainfall than eastern suburbs like Botany or Manukau. This phenomenon, known as orographic lift (though subtle in Auckland due to low elevation), is exacerbated by the rain shadow effect of the Waitakere Ranges further west. In New Zealand Auckland, this gradient can result in a difference of up to 40% more rainfall on the western side compared to the eastern isthmus.</w:t>
      </w:r>
    </w:p>
    <w:bookmarkEnd w:id="26"/>
    <w:bookmarkStart w:id="27" w:name="wind-dynamics"/>
    <w:p>
      <w:pPr>
        <w:pStyle w:val="Heading3"/>
      </w:pPr>
      <w:r>
        <w:t xml:space="preserve">.3 Wind Dynamics</w:t>
      </w:r>
    </w:p>
    <w:p>
      <w:pPr>
        <w:pStyle w:val="FirstParagraph"/>
      </w:pPr>
      <w:r>
        <w:t xml:space="preserve">Wind patterns in Auckland are complex due to channeling effects. The data shows that prevailing winds are south-westerly, but during high-pressure systems over New Zealand, easterly flows become dominant and persistent. These easterlies often bring cloud cover and drizzle to the eastern suburbs while leaving the western bays clear. A skilled</w:t>
      </w:r>
      <w:r>
        <w:t xml:space="preserve"> </w:t>
      </w:r>
      <w:r>
        <w:rPr>
          <w:bCs/>
          <w:b/>
        </w:rPr>
        <w:t xml:space="preserve">Meteorologist</w:t>
      </w:r>
      <w:r>
        <w:t xml:space="preserve"> </w:t>
      </w:r>
      <w:r>
        <w:t xml:space="preserve">in New Zealand Auckland utilizes these patterns to predict "sunshine hours" with high accuracy, a metric of significant interest for both tourism and local residents.</w:t>
      </w:r>
    </w:p>
    <w:bookmarkEnd w:id="27"/>
    <w:bookmarkEnd w:id="28"/>
    <w:bookmarkStart w:id="29" w:name="discussion"/>
    <w:p>
      <w:pPr>
        <w:pStyle w:val="Heading2"/>
      </w:pPr>
      <w:r>
        <w:t xml:space="preserve">.4 Discussion</w:t>
      </w:r>
    </w:p>
    <w:p>
      <w:pPr>
        <w:pStyle w:val="FirstParagraph"/>
      </w:pPr>
      <w:r>
        <w:t xml:space="preserve">The data collected underscores the necessity of hyper-local forecasting models. Standard national weather models often smooth out the microclimates inherent to New Zealand Auckland. For instance, a model might predict moderate rain for the entire city, but local observations reveal that a storm front may bypass central Auckland entirely due to coastal convergence zones over the harbors.</w:t>
      </w:r>
    </w:p>
    <w:p>
      <w:pPr>
        <w:pStyle w:val="BodyText"/>
      </w:pPr>
      <w:r>
        <w:t xml:space="preserve">The role of vegetation also cannot be understated. The extensive green cover in Auckland's parks and reserves contributes to evaporative cooling, slightly lowering ambient temperatures during heatwaves. A</w:t>
      </w:r>
      <w:r>
        <w:t xml:space="preserve"> </w:t>
      </w:r>
      <w:r>
        <w:rPr>
          <w:bCs/>
          <w:b/>
        </w:rPr>
        <w:t xml:space="preserve">Meteorologist</w:t>
      </w:r>
      <w:r>
        <w:t xml:space="preserve"> </w:t>
      </w:r>
      <w:r>
        <w:t xml:space="preserve">must integrate land-use data with atmospheric readings to provide comprehensive environmental assessments.</w:t>
      </w:r>
    </w:p>
    <w:bookmarkEnd w:id="29"/>
    <w:bookmarkStart w:id="30" w:name="conclusion"/>
    <w:p>
      <w:pPr>
        <w:pStyle w:val="Heading2"/>
      </w:pPr>
      <w:r>
        <w:t xml:space="preserve">.5 Conclusion</w:t>
      </w:r>
    </w:p>
    <w:p>
      <w:pPr>
        <w:pStyle w:val="FirstParagraph"/>
      </w:pPr>
      <w:r>
        <w:t xml:space="preserve">This lab report confirms that the climate of New Zealand Auckland is characterized by high variability on a micro-scale despite its overall stability. The interplay between maritime influence, urban structure, and local topography creates distinct weather niches within a small geographic area. For any professional acting as a</w:t>
      </w:r>
      <w:r>
        <w:t xml:space="preserve"> </w:t>
      </w:r>
      <w:r>
        <w:rPr>
          <w:bCs/>
          <w:b/>
        </w:rPr>
        <w:t xml:space="preserve">Meteorologist</w:t>
      </w:r>
      <w:r>
        <w:t xml:space="preserve"> </w:t>
      </w:r>
      <w:r>
        <w:t xml:space="preserve">in this region, reliance solely on broad synoptic maps is insufficient. Continuous monitoring of local variables—particularly wind direction relative to the harbors and rain gauge gradients—is essential.</w:t>
      </w:r>
    </w:p>
    <w:p>
      <w:pPr>
        <w:pStyle w:val="BodyText"/>
      </w:pPr>
      <w:r>
        <w:t xml:space="preserve">The findings suggest that future improvements in meteorological services for New Zealand Auckland should focus on increasing the density of sensor networks in urban canyons and integrating real-time LiDAR data to map humidity levels across the volcanic fields. By refining these methods, we enhance our ability to predict severe weather events such as gale-force winds or flash flooding, thereby protecting the community and infrastructure unique to this vibrant region.</w:t>
      </w:r>
    </w:p>
    <w:bookmarkEnd w:id="30"/>
    <w:bookmarkStart w:id="31" w:name="references"/>
    <w:p>
      <w:pPr>
        <w:pStyle w:val="Heading2"/>
      </w:pPr>
      <w:r>
        <w:t xml:space="preserve">.6 References</w:t>
      </w:r>
    </w:p>
    <w:p>
      <w:pPr>
        <w:numPr>
          <w:ilvl w:val="0"/>
          <w:numId w:val="1002"/>
        </w:numPr>
        <w:pStyle w:val="Compact"/>
      </w:pPr>
      <w:r>
        <w:t xml:space="preserve">New Zealand Meteorological Service. (2023). *Climate Data Standards for Urban Environments*. Wellington: NIWA.</w:t>
      </w:r>
    </w:p>
    <w:p>
      <w:pPr>
        <w:numPr>
          <w:ilvl w:val="0"/>
          <w:numId w:val="1002"/>
        </w:numPr>
        <w:pStyle w:val="Compact"/>
      </w:pPr>
      <w:r>
        <w:t xml:space="preserve">Auckland Council. (2021). *Auckland Climate Change Adaptation Plan*. Auckland, NZ.</w:t>
      </w:r>
    </w:p>
    <w:p>
      <w:pPr>
        <w:numPr>
          <w:ilvl w:val="0"/>
          <w:numId w:val="1002"/>
        </w:numPr>
        <w:pStyle w:val="Compact"/>
      </w:pPr>
      <w:r>
        <w:t xml:space="preserve">Gallagher, S., &amp; Walsh, K. (1991). *Weather and Climate of New Zealand*. Wellington: GNS Science.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Professional Practice in New Zealand Auckland</dc:title>
  <dc:creator/>
  <dc:language>en</dc:language>
  <cp:keywords/>
  <dcterms:created xsi:type="dcterms:W3CDTF">2026-07-29T20:53:08Z</dcterms:created>
  <dcterms:modified xsi:type="dcterms:W3CDTF">2026-07-29T20:53:08Z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