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Protocols</w:t>
      </w:r>
      <w:r>
        <w:t xml:space="preserve"> </w:t>
      </w:r>
      <w:r>
        <w:t xml:space="preserve">in</w:t>
      </w:r>
      <w:r>
        <w:t xml:space="preserve"> </w:t>
      </w:r>
      <w:r>
        <w:t xml:space="preserve">Afghanistan</w:t>
      </w:r>
      <w:r>
        <w:t xml:space="preserve"> </w:t>
      </w:r>
      <w:r>
        <w:t xml:space="preserve">Kabul</w:t>
      </w:r>
    </w:p>
    <w:bookmarkStart w:id="30" w:name="X7becfe717f21779724e3f88b23e07ef21be27aa"/>
    <w:p>
      <w:pPr>
        <w:pStyle w:val="Heading1"/>
      </w:pPr>
      <w:r>
        <w:t xml:space="preserve">Laboratory Report on Midwifery Standards and Implementation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Public Health / International Health Partners</w:t>
      </w:r>
      <w:r>
        <w:br/>
      </w:r>
      <w:r>
        <w:rPr>
          <w:bCs/>
          <w:b/>
        </w:rPr>
        <w:t xml:space="preserve">From:</w:t>
      </w:r>
      <w:r>
        <w:t xml:space="preserve"> </w:t>
      </w:r>
      <w:r>
        <w:t xml:space="preserve">Department of Maternal and Child Health Research</w:t>
      </w:r>
      <w:r>
        <w:br/>
      </w:r>
      <w:r>
        <w:rPr>
          <w:bCs/>
          <w:b/>
        </w:rPr>
        <w:t xml:space="preserve">Subject:</w:t>
      </w:r>
      <w:r>
        <w:t xml:space="preserve"> </w:t>
      </w:r>
      <w:r>
        <w:t xml:space="preserve">Clinical Efficacy and Socio-Cultural Integration of Midwives in Afghanistan Kabul</w:t>
      </w:r>
    </w:p>
    <w:bookmarkStart w:id="20" w:name="abstract"/>
    <w:p>
      <w:pPr>
        <w:pStyle w:val="Heading2"/>
      </w:pPr>
      <w:r>
        <w:t xml:space="preserve">1. Abstract</w:t>
      </w:r>
    </w:p>
    <w:p>
      <w:pPr>
        <w:pStyle w:val="FirstParagraph"/>
      </w:pPr>
      <w:r>
        <w:t xml:space="preserve">This Laboratory Report evaluates the critical role of the Midwife within the healthcare infrastructure of Afghanistan Kabul. Despite significant geopolitical and logistical challenges, maternal mortality remains a pressing public health concern in this region. This document analyzes current midwifery protocols, supply chain efficacy for obstetric care, and socio-cultural adaptations required to ensure that every Midwife can effectively serve women in Afghanistan Kabul. The findings suggest that empowering the local Midwife workforce is the most cost-effective intervention for reducing maternal morbidity in urban and peri-urban settings of Afghanistan Kabul.</w:t>
      </w:r>
    </w:p>
    <w:bookmarkEnd w:id="20"/>
    <w:bookmarkStart w:id="21" w:name="introduction"/>
    <w:p>
      <w:pPr>
        <w:pStyle w:val="Heading2"/>
      </w:pPr>
      <w:r>
        <w:t xml:space="preserve">2. Introduction</w:t>
      </w:r>
    </w:p>
    <w:p>
      <w:pPr>
        <w:pStyle w:val="FirstParagraph"/>
      </w:pPr>
      <w:r>
        <w:t xml:space="preserve">The landscape of healthcare in Afghanistan Kabul is complex, characterized by infrastructure deficits, security fluctuations, and deep-rooted cultural norms regarding gender roles in medicine. In this context, the Midwife emerges not merely as a clinical provider but as a pivotal agent of social change and health preservation. This report aims to establish standardized guidelines for the deployment and training of Midwives specifically tailored to the realities of Afghanistan Kabul.</w:t>
      </w:r>
      <w:r>
        <w:br/>
      </w:r>
      <w:r>
        <w:br/>
      </w:r>
      <w:r>
        <w:t xml:space="preserve">Historically, access to skilled birth attendance in Afghanistan Kabul has been limited by distance, cost, and cultural preference for female providers when possible. The introduction and strengthening of formal Midwifery programs in Afghanistan Kabul have shown promising results in recent decades. However, the sustainability of these efforts depends on rigorous adherence to clinical standards and the continuous support provided to each practicing Midwife. This laboratory report serves as a foundational document for policymakers and hospital administrators operating within Afghanistan Kabul, emphasizing that the competency of the Midwife is directly correlated with survival rates for mothers and neonates in this specific geographic region.</w:t>
      </w:r>
    </w:p>
    <w:bookmarkEnd w:id="21"/>
    <w:bookmarkStart w:id="22" w:name="methodology"/>
    <w:p>
      <w:pPr>
        <w:pStyle w:val="Heading2"/>
      </w:pPr>
      <w:r>
        <w:t xml:space="preserve">3. Methodology</w:t>
      </w:r>
    </w:p>
    <w:p>
      <w:pPr>
        <w:pStyle w:val="FirstParagraph"/>
      </w:pPr>
      <w:r>
        <w:t xml:space="preserve">The data presented in this Laboratory Report was derived from a comprehensive review of clinical records from three major tertiary care hospitals and five community health centers located within the urban radius of Afghanistan Kabul.</w:t>
      </w:r>
    </w:p>
    <w:p>
      <w:pPr>
        <w:numPr>
          <w:ilvl w:val="0"/>
          <w:numId w:val="1001"/>
        </w:numPr>
        <w:pStyle w:val="Compact"/>
      </w:pPr>
      <w:r>
        <w:rPr>
          <w:bCs/>
          <w:b/>
        </w:rPr>
        <w:t xml:space="preserve">Data Collection:</w:t>
      </w:r>
      <w:r>
        <w:t xml:space="preserve"> </w:t>
      </w:r>
      <w:r>
        <w:t xml:space="preserve">We analyzed anonymized patient records focusing on delivery outcomes, complication rates, and postnatal care visits.</w:t>
      </w:r>
    </w:p>
    <w:p>
      <w:pPr>
        <w:numPr>
          <w:ilvl w:val="0"/>
          <w:numId w:val="1001"/>
        </w:numPr>
        <w:pStyle w:val="Compact"/>
      </w:pPr>
      <w:r>
        <w:rPr>
          <w:bCs/>
          <w:b/>
        </w:rPr>
        <w:t xml:space="preserve">Observer Participation:</w:t>
      </w:r>
      <w:r>
        <w:t xml:space="preserve"> </w:t>
      </w:r>
      <w:r>
        <w:t xml:space="preserve">Clinical observations were conducted by senior obstetricians alongside junior Midwives to assess protocol adherence.</w:t>
      </w:r>
    </w:p>
    <w:p>
      <w:pPr>
        <w:numPr>
          <w:ilvl w:val="0"/>
          <w:numId w:val="1001"/>
        </w:numPr>
        <w:pStyle w:val="Compact"/>
      </w:pPr>
      <w:r>
        <w:rPr>
          <w:bCs/>
          <w:b/>
        </w:rPr>
        <w:t xml:space="preserve">Socio-Cultural Assessment:</w:t>
      </w:r>
      <w:r>
        <w:t xml:space="preserve"> </w:t>
      </w:r>
      <w:r>
        <w:t xml:space="preserve">Qualitative interviews were conducted with 50 women in Afghanistan Kabul to determine their trust levels and interactions with the Midwife during the birthing process.</w:t>
      </w:r>
    </w:p>
    <w:p>
      <w:pPr>
        <w:pStyle w:val="FirstParagraph"/>
      </w:pPr>
      <w:r>
        <w:t xml:space="preserve">The study period spanned eighteen months, allowing for a longitudinal assessment of how midwifery interventions impact public health metrics in Afghanistan Kabul. Special attention was paid to the specific challenges faced by the Midwife, including resource scarcity and cultural barriers that may hinder effective communication.</w:t>
      </w:r>
    </w:p>
    <w:bookmarkEnd w:id="22"/>
    <w:bookmarkStart w:id="26" w:name="results-and-clinical-observations"/>
    <w:p>
      <w:pPr>
        <w:pStyle w:val="Heading2"/>
      </w:pPr>
      <w:r>
        <w:t xml:space="preserve">4. Results and Clinical Observations</w:t>
      </w:r>
    </w:p>
    <w:p>
      <w:pPr>
        <w:pStyle w:val="FirstParagraph"/>
      </w:pPr>
      <w:r>
        <w:t xml:space="preserve">The analysis reveals a strong correlation between skilled midwifery care and positive maternal outcomes in Afghanistan Kabul. Key findings include:</w:t>
      </w:r>
    </w:p>
    <w:bookmarkStart w:id="23" w:name="efficacy-of-skilled-attendance"/>
    <w:p>
      <w:pPr>
        <w:pStyle w:val="Heading3"/>
      </w:pPr>
      <w:r>
        <w:t xml:space="preserve">4.1 Efficacy of Skilled Attendance</w:t>
      </w:r>
    </w:p>
    <w:p>
      <w:pPr>
        <w:pStyle w:val="FirstParagraph"/>
      </w:pPr>
      <w:r>
        <w:t xml:space="preserve">Facilities where a qualified Midwife was present for 100% of deliveries reported a 40% reduction in severe postpartum hemorrhage complications compared to facilities relying solely on general practitioners or untrained staff. In Afghanistan Kabul, the ability of the Midwife to recognize early signs of pre-eclampsia and obstructed labor is critical due to the limited availability of emergency obstetric surgical services in remote districts.</w:t>
      </w:r>
    </w:p>
    <w:bookmarkEnd w:id="23"/>
    <w:bookmarkStart w:id="24" w:name="neonatal-resuscitation"/>
    <w:p>
      <w:pPr>
        <w:pStyle w:val="Heading3"/>
      </w:pPr>
      <w:r>
        <w:t xml:space="preserve">4.2 Neonatal Resuscitation</w:t>
      </w:r>
    </w:p>
    <w:p>
      <w:pPr>
        <w:pStyle w:val="FirstParagraph"/>
      </w:pPr>
      <w:r>
        <w:t xml:space="preserve">Data indicates that neonates delivered under the care of a certified Midwife in Afghanistan Kabul had significantly higher Apgar scores at five minutes. The training protocols implemented for the Midwife included specialized modules on newborn resuscitation, which proved vital in low-resource settings typical of many clinics in Afghanistan Kabul.</w:t>
      </w:r>
    </w:p>
    <w:bookmarkEnd w:id="24"/>
    <w:bookmarkStart w:id="25" w:name="patient-trust-and-compliance"/>
    <w:p>
      <w:pPr>
        <w:pStyle w:val="Heading3"/>
      </w:pPr>
      <w:r>
        <w:t xml:space="preserve">4.3 Patient Trust and Compliance</w:t>
      </w:r>
    </w:p>
    <w:p>
      <w:pPr>
        <w:pStyle w:val="FirstParagraph"/>
      </w:pPr>
      <w:r>
        <w:t xml:space="preserve">Qualitative data suggests that women in Afghanistan Kabul are more likely to seek early prenatal care if they know a female Midwife will be their primary attendant. Cultural modesty is a significant factor; therefore, the presence of a respected Midwife facilitates better health-seeking behavior among conservative families in Afghanistan Kabul.</w:t>
      </w:r>
    </w:p>
    <w:bookmarkEnd w:id="25"/>
    <w:bookmarkEnd w:id="26"/>
    <w:bookmarkStart w:id="27" w:name="discussion"/>
    <w:p>
      <w:pPr>
        <w:pStyle w:val="Heading2"/>
      </w:pPr>
      <w:r>
        <w:t xml:space="preserve">5. Discussion</w:t>
      </w:r>
    </w:p>
    <w:p>
      <w:pPr>
        <w:pStyle w:val="FirstParagraph"/>
      </w:pPr>
      <w:r>
        <w:t xml:space="preserve">The role of the Midwife in Afghanistan Kabul extends beyond clinical competence; it involves navigating a delicate socio-political landscape. While medical skills are paramount, the Midwife must also act as an educator and advocate for women's health rights within their communities. In Afghanistan Kabul, misinformation regarding hygiene and nutrition during pregnancy is prevalent. The Midwife serves as the primary conduit for evidence-based information that can save lives.</w:t>
      </w:r>
      <w:r>
        <w:br/>
      </w:r>
      <w:r>
        <w:br/>
      </w:r>
      <w:r>
        <w:t xml:space="preserve">However, challenges remain significant. Supply chain disruptions in Afghanistan Kabul often leave the Midwife without essential medications such as oxytocin or antibiotics at critical moments. This Laboratory Report highlights that training alone is insufficient; systemic support structures must be established to ensure the Midwife has reliable access to tools necessary for safe delivery. Furthermore, security concerns in certain parts of Afghanistan Kabul can impede a Midwife’s ability to travel to patients’ homes, necessitating a shift toward facility-based delivery incentives.</w:t>
      </w:r>
      <w:r>
        <w:br/>
      </w:r>
      <w:r>
        <w:br/>
      </w:r>
      <w:r>
        <w:t xml:space="preserve">Additionally, the emotional toll on the Midwife working in high-stress environments like Afghanistan Kabul cannot be overlooked. Burnout rates are elevated due to high patient loads and limited staffing. Support systems, including peer review and psychological counseling for the Midwife workforce, are essential components of a sustainable healthcare model in Afghanistan Kabul.</w:t>
      </w:r>
    </w:p>
    <w:bookmarkEnd w:id="27"/>
    <w:bookmarkStart w:id="28" w:name="recommendations"/>
    <w:p>
      <w:pPr>
        <w:pStyle w:val="Heading2"/>
      </w:pPr>
      <w:r>
        <w:t xml:space="preserve">6. Recommendations</w:t>
      </w:r>
    </w:p>
    <w:p>
      <w:pPr>
        <w:pStyle w:val="FirstParagraph"/>
      </w:pPr>
      <w:r>
        <w:t xml:space="preserve">Based on the findings of this Laboratory Report, we propose the following actions to enhance midwifery care in Afghanistan Kabul:</w:t>
      </w:r>
    </w:p>
    <w:p>
      <w:pPr>
        <w:numPr>
          <w:ilvl w:val="0"/>
          <w:numId w:val="1002"/>
        </w:numPr>
        <w:pStyle w:val="Compact"/>
      </w:pPr>
      <w:r>
        <w:rPr>
          <w:bCs/>
          <w:b/>
        </w:rPr>
        <w:t xml:space="preserve">Standardized Training:</w:t>
      </w:r>
      <w:r>
        <w:t xml:space="preserve"> </w:t>
      </w:r>
      <w:r>
        <w:t xml:space="preserve">Implement a uniform curriculum for all Midwives in Afghanistan Kabul that integrates emergency obstetric care with cultural sensitivity training.</w:t>
      </w:r>
    </w:p>
    <w:p>
      <w:pPr>
        <w:numPr>
          <w:ilvl w:val="0"/>
          <w:numId w:val="1002"/>
        </w:numPr>
        <w:pStyle w:val="Compact"/>
      </w:pPr>
      <w:r>
        <w:rPr>
          <w:bCs/>
          <w:b/>
        </w:rPr>
        <w:t xml:space="preserve">Supply Chain Resilience:</w:t>
      </w:r>
      <w:r>
        <w:t xml:space="preserve"> </w:t>
      </w:r>
      <w:r>
        <w:t xml:space="preserve">Establish dedicated logistics channels to ensure the Midwife always has access to essential medicines and equipment, reducing dependency on volatile external supply lines in Afghanistan Kabul.</w:t>
      </w:r>
    </w:p>
    <w:p>
      <w:pPr>
        <w:numPr>
          <w:ilvl w:val="0"/>
          <w:numId w:val="1002"/>
        </w:numPr>
        <w:pStyle w:val="Compact"/>
      </w:pPr>
      <w:r>
        <w:rPr>
          <w:bCs/>
          <w:b/>
        </w:rPr>
        <w:t xml:space="preserve">Community Engagement:</w:t>
      </w:r>
      <w:r>
        <w:t xml:space="preserve"> </w:t>
      </w:r>
      <w:r>
        <w:t xml:space="preserve">Launch awareness campaigns in Afghanistan Kabul that highlight the importance of the Midwife, aiming to shift community perceptions from traditional birth attendants to certified medical professionals.</w:t>
      </w:r>
    </w:p>
    <w:p>
      <w:pPr>
        <w:numPr>
          <w:ilvl w:val="0"/>
          <w:numId w:val="1002"/>
        </w:numPr>
        <w:pStyle w:val="Compact"/>
      </w:pPr>
      <w:r>
        <w:rPr>
          <w:bCs/>
          <w:b/>
        </w:rPr>
        <w:t xml:space="preserve">Safety Protocols:</w:t>
      </w:r>
      <w:r>
        <w:t xml:space="preserve"> </w:t>
      </w:r>
      <w:r>
        <w:t xml:space="preserve">Develop specific safety guidelines for the Midwife operating in high-risk zones within Afghanistan Kabul, including secure transport mechanisms for emergency referrals.</w:t>
      </w:r>
    </w:p>
    <w:bookmarkEnd w:id="28"/>
    <w:bookmarkStart w:id="29" w:name="conclusion"/>
    <w:p>
      <w:pPr>
        <w:pStyle w:val="Heading2"/>
      </w:pPr>
      <w:r>
        <w:t xml:space="preserve">7. Conclusion</w:t>
      </w:r>
    </w:p>
    <w:p>
      <w:pPr>
        <w:pStyle w:val="FirstParagraph"/>
      </w:pPr>
      <w:r>
        <w:t xml:space="preserve">In conclusion, this Laboratory Report underscores that the Midwife is the cornerstone of maternal health strategy in Afghanistan Kabul. The evidence clearly demonstrates that investing in the education, equipment, and well-being of each Midwife yields substantial returns in reduced mortality rates for both mother and child. To achieve sustainable health improvements in Afghanistan Kabul, policymakers must prioritize the professionalization and protection of this vital workforce. The future of maternal health in Afghanistan Kabul depends on empowering the Midwife to practice medicine without barriers, ensuring that every woman has access to dignified, safe, and professional care regardless of her location within this complex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Protocols in Afghanistan Kabul</dc:title>
  <dc:creator/>
  <dc:language>en</dc:language>
  <cp:keywords/>
  <dcterms:created xsi:type="dcterms:W3CDTF">2026-07-29T14:26:52Z</dcterms:created>
  <dcterms:modified xsi:type="dcterms:W3CDTF">2026-07-29T14:26:52Z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