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Professional</w:t>
      </w:r>
      <w:r>
        <w:t xml:space="preserve"> </w:t>
      </w:r>
      <w:r>
        <w:t xml:space="preserve">Competency</w:t>
      </w:r>
      <w:r>
        <w:t xml:space="preserve"> </w:t>
      </w:r>
      <w:r>
        <w:t xml:space="preserve">Lab</w:t>
      </w:r>
      <w:r>
        <w:t xml:space="preserve"> </w:t>
      </w:r>
      <w:r>
        <w:t xml:space="preserve">Report:</w:t>
      </w:r>
      <w:r>
        <w:t xml:space="preserve"> </w:t>
      </w:r>
      <w:r>
        <w:t xml:space="preserve">Midwifery</w:t>
      </w:r>
      <w:r>
        <w:t xml:space="preserve"> </w:t>
      </w:r>
      <w:r>
        <w:t xml:space="preserve">Practice</w:t>
      </w:r>
      <w:r>
        <w:t xml:space="preserve"> </w:t>
      </w:r>
      <w:r>
        <w:t xml:space="preserve">in</w:t>
      </w:r>
      <w:r>
        <w:t xml:space="preserve"> </w:t>
      </w:r>
      <w:r>
        <w:t xml:space="preserve">Canada</w:t>
      </w:r>
      <w:r>
        <w:t xml:space="preserve"> </w:t>
      </w:r>
      <w:r>
        <w:t xml:space="preserve">(Toronto)</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College of Midwives of Ontario (CMO)</w:t>
      </w:r>
      <w:r>
        <w:br/>
      </w:r>
      <w:r>
        <w:br/>
      </w:r>
      <w:r>
        <w:t xml:space="preserve">&gt; **Subject:** Comprehensive Lab Report on Midwifery Standards in Canada (Toronto)</w:t>
      </w:r>
    </w:p>
    <w:bookmarkStart w:id="34" w:name="X3dce6ab126787cba28ad7909db7649165eeca0d"/>
    <w:p>
      <w:pPr>
        <w:pStyle w:val="Heading1"/>
      </w:pPr>
      <w:r>
        <w:t xml:space="preserve">Laboratory Analysis and Competency Report: Integrated Midwifery Practice within the Canadian Healthcare Framework (Focus Area: Canada Toronto)</w:t>
      </w:r>
    </w:p>
    <w:bookmarkStart w:id="20" w:name="executive-summary"/>
    <w:p>
      <w:pPr>
        <w:pStyle w:val="Heading2"/>
      </w:pPr>
      <w:r>
        <w:t xml:space="preserve">1.0 Executive Summary</w:t>
      </w:r>
    </w:p>
    <w:p>
      <w:pPr>
        <w:pStyle w:val="FirstParagraph"/>
      </w:pPr>
      <w:r>
        <w:t xml:space="preserve">This laboratory report serves as a comprehensive evaluation of the clinical, educational, and regulatory frameworks governing midwifery practice. The primary focus is strictly delineated to the jurisdiction of Canada Toronto, ensuring that all procedural standards align with local municipal health policies while adhering to federal Canadian healthcare mandates. As the demand for holistic perinatal care increases in urban centers like Toronto, understanding the distinct role of a registered</w:t>
      </w:r>
      <w:r>
        <w:t xml:space="preserve"> </w:t>
      </w:r>
      <w:r>
        <w:rPr>
          <w:bCs/>
          <w:b/>
        </w:rPr>
        <w:t xml:space="preserve">Midwife</w:t>
      </w:r>
      <w:r>
        <w:t xml:space="preserve"> </w:t>
      </w:r>
      <w:r>
        <w:t xml:space="preserve">is critical. This document analyzes patient safety protocols, interdisciplinary collaboration models, and legislative compliance required to maintain high standards of care within the unique demographic context of Canada Toronto.</w:t>
      </w:r>
    </w:p>
    <w:bookmarkEnd w:id="20"/>
    <w:bookmarkStart w:id="21" w:name="introduction-and-scope"/>
    <w:p>
      <w:pPr>
        <w:pStyle w:val="Heading2"/>
      </w:pPr>
      <w:r>
        <w:t xml:space="preserve">2.0 Introduction and Scope</w:t>
      </w:r>
    </w:p>
    <w:p>
      <w:pPr>
        <w:pStyle w:val="FirstParagraph"/>
      </w:pPr>
      <w:r>
        <w:t xml:space="preserve">In the diverse landscape of modern healthcare, midwifery has evolved from a traditional practice into a highly regulated health profession. In Canada, midwives are primary healthcare providers who offer continuous care before, during, and after birth. However, the operational environment varies significantly by region. This report specifically targets</w:t>
      </w:r>
      <w:r>
        <w:t xml:space="preserve"> </w:t>
      </w:r>
      <w:r>
        <w:rPr>
          <w:bCs/>
          <w:b/>
        </w:rPr>
        <w:t xml:space="preserve">Canada Toronto</w:t>
      </w:r>
      <w:r>
        <w:t xml:space="preserve">, a major metropolitan hub where midwifery services are publicly funded but integrated into a complex hospital-based infrastructure.</w:t>
      </w:r>
    </w:p>
    <w:p>
      <w:pPr>
        <w:pStyle w:val="BodyText"/>
      </w:pPr>
      <w:r>
        <w:t xml:space="preserve">The term "</w:t>
      </w:r>
      <w:r>
        <w:rPr>
          <w:bCs/>
          <w:b/>
        </w:rPr>
        <w:t xml:space="preserve">Midwife</w:t>
      </w:r>
      <w:r>
        <w:t xml:space="preserve">" herein refers to a regulated health professional under the</w:t>
      </w:r>
      <w:r>
        <w:t xml:space="preserve"> </w:t>
      </w:r>
      <w:r>
        <w:rPr>
          <w:iCs/>
          <w:i/>
        </w:rPr>
        <w:t xml:space="preserve">Midwifery Practice and Protection Act, 2006</w:t>
      </w:r>
      <w:r>
        <w:t xml:space="preserve">. The scope of this lab report includes an assessment of clinical competencies, emergency response protocols in urban settings, and the integration of Indigenous health perspectives which are paramount in Ontario.</w:t>
      </w:r>
    </w:p>
    <w:bookmarkEnd w:id="21"/>
    <w:bookmarkStart w:id="24" w:name="regulatory-framework-the-cmo-standard"/>
    <w:p>
      <w:pPr>
        <w:pStyle w:val="Heading2"/>
      </w:pPr>
      <w:r>
        <w:t xml:space="preserve">3.0 Regulatory Framework: The CMO Standard</w:t>
      </w:r>
    </w:p>
    <w:p>
      <w:pPr>
        <w:pStyle w:val="FirstParagraph"/>
      </w:pPr>
      <w:r>
        <w:t xml:space="preserve">All midwifery practices documented within</w:t>
      </w:r>
      <w:r>
        <w:t xml:space="preserve"> </w:t>
      </w:r>
      <w:r>
        <w:rPr>
          <w:bCs/>
          <w:b/>
        </w:rPr>
        <w:t xml:space="preserve">Canada Toronto</w:t>
      </w:r>
      <w:r>
        <w:t xml:space="preserve"> </w:t>
      </w:r>
      <w:r>
        <w:t xml:space="preserve">must strictly adhere to the standards set by the College of Midwives of Ontario (CMO). The CMO acts as the regulatory body responsible for protecting the public. Key aspects of this framework include:</w:t>
      </w:r>
    </w:p>
    <w:bookmarkStart w:id="22" w:name="scope-of-practice"/>
    <w:p>
      <w:pPr>
        <w:pStyle w:val="Heading3"/>
      </w:pPr>
      <w:r>
        <w:t xml:space="preserve">3.1 Scope of Practice</w:t>
      </w:r>
    </w:p>
    <w:p>
      <w:pPr>
        <w:pStyle w:val="FirstParagraph"/>
      </w:pPr>
      <w:r>
        <w:t xml:space="preserve">In</w:t>
      </w:r>
      <w:r>
        <w:t xml:space="preserve"> </w:t>
      </w:r>
      <w:r>
        <w:rPr>
          <w:bCs/>
          <w:b/>
        </w:rPr>
        <w:t xml:space="preserve">Canada Toronto</w:t>
      </w:r>
      <w:r>
        <w:t xml:space="preserve">, midwives are authorized to order and interpret diagnostic tests, prescribe medications (including analgesics and antibiotics), manage normal labor and birth, and perform emergency procedures such as episiotomies or newborn resuscitation if necessary. This autonomy is crucial in an urban setting where access to specialized care must be balanced with patient choice.</w:t>
      </w:r>
    </w:p>
    <w:bookmarkEnd w:id="22"/>
    <w:bookmarkStart w:id="23" w:name="registration-and-certification"/>
    <w:p>
      <w:pPr>
        <w:pStyle w:val="Heading3"/>
      </w:pPr>
      <w:r>
        <w:t xml:space="preserve">3.2 Registration and Certification</w:t>
      </w:r>
    </w:p>
    <w:p>
      <w:pPr>
        <w:pStyle w:val="FirstParagraph"/>
      </w:pPr>
      <w:r>
        <w:t xml:space="preserve">&gt;To practice as a</w:t>
      </w:r>
      <w:r>
        <w:t xml:space="preserve"> </w:t>
      </w:r>
      <w:r>
        <w:rPr>
          <w:bCs/>
          <w:b/>
        </w:rPr>
        <w:t xml:space="preserve">Midwife</w:t>
      </w:r>
      <w:r>
        <w:t xml:space="preserve"> </w:t>
      </w:r>
      <w:r>
        <w:t xml:space="preserve">in this region, one must hold current registration with the CMO. This involves passing national certification exams administered by the Canadian Association of Midwives (CAM) and completing clinical hours approved by accredited universities in Ontario.</w:t>
      </w:r>
    </w:p>
    <w:bookmarkEnd w:id="23"/>
    <w:bookmarkEnd w:id="24"/>
    <w:bookmarkStart w:id="27" w:name="X3930ca3619968e7003399988a3fa76294ca891f"/>
    <w:p>
      <w:pPr>
        <w:pStyle w:val="Heading2"/>
      </w:pPr>
      <w:r>
        <w:t xml:space="preserve">4.0 Clinical Operations in an Urban Setting: Canada Toronto Context</w:t>
      </w:r>
    </w:p>
    <w:p>
      <w:pPr>
        <w:pStyle w:val="FirstParagraph"/>
      </w:pPr>
      <w:r>
        <w:t xml:space="preserve">The city of Toronto presents unique challenges and opportunities for midwifery practice. The density of the population, combined with a multicultural demographic, requires a nuanced approach to patient care.</w:t>
      </w:r>
    </w:p>
    <w:bookmarkStart w:id="25" w:name="access-and-equity"/>
    <w:p>
      <w:pPr>
        <w:pStyle w:val="Heading3"/>
      </w:pPr>
      <w:r>
        <w:t xml:space="preserve">4.1 Access and Equity</w:t>
      </w:r>
    </w:p>
    <w:p>
      <w:pPr>
        <w:pStyle w:val="FirstParagraph"/>
      </w:pPr>
      <w:r>
        <w:t xml:space="preserve">Data collected from clinics across</w:t>
      </w:r>
      <w:r>
        <w:t xml:space="preserve"> </w:t>
      </w:r>
      <w:r>
        <w:rPr>
          <w:bCs/>
          <w:b/>
        </w:rPr>
        <w:t xml:space="preserve">Canada Toronto</w:t>
      </w:r>
    </w:p>
    <w:bookmarkEnd w:id="25"/>
    <w:bookmarkStart w:id="26" w:name="hospital-vs.-home-birth-models"/>
    <w:p>
      <w:pPr>
        <w:pStyle w:val="Heading3"/>
      </w:pPr>
      <w:r>
        <w:t xml:space="preserve">4.2 Hospital vs. Home Birth Models</w:t>
      </w:r>
    </w:p>
    <w:p>
      <w:pPr>
        <w:pStyle w:val="FirstParagraph"/>
      </w:pPr>
      <w:r>
        <w:t xml:space="preserve">In</w:t>
      </w:r>
      <w:r>
        <w:t xml:space="preserve"> </w:t>
      </w:r>
      <w:r>
        <w:rPr>
          <w:bCs/>
          <w:b/>
        </w:rPr>
        <w:t xml:space="preserve">Canada Toronto</w:t>
      </w:r>
      <w:r>
        <w:t xml:space="preserve">, there is a robust partnership between midwives and hospital systems such as Mount Sinai, Sinai Health, and The Hospital for Sick Children (SickKids). While home birth is an option, many births in this urban center occur in hospitals with midwifery-led care. This report highlights the "Lab" aspect of clinical observation: how midwives navigate shared decision-making environments where obstetricians and pediatricians are also present. The ability to collaborate without compromising the philosophy of normal birth is a critical skill set evaluated in this report.</w:t>
      </w:r>
    </w:p>
    <w:bookmarkEnd w:id="26"/>
    <w:bookmarkEnd w:id="27"/>
    <w:bookmarkStart w:id="30" w:name="X9fcd6f78f5c695628dc84b9c60d0778c75156b8"/>
    <w:p>
      <w:pPr>
        <w:pStyle w:val="Heading2"/>
      </w:pPr>
      <w:r>
        <w:t xml:space="preserve">5.0 Emergency Preparedness and Safety Protocols</w:t>
      </w:r>
    </w:p>
    <w:p>
      <w:pPr>
        <w:pStyle w:val="FirstParagraph"/>
      </w:pPr>
      <w:r>
        <w:t xml:space="preserve">A rigorous analysis of emergency preparedness is essential for any</w:t>
      </w:r>
      <w:r>
        <w:t xml:space="preserve"> </w:t>
      </w:r>
      <w:r>
        <w:rPr>
          <w:bCs/>
          <w:b/>
        </w:rPr>
        <w:t xml:space="preserve">Midwife</w:t>
      </w:r>
      <w:r>
        <w:t xml:space="preserve">. In the dense traffic and logistical environment of Toronto, transport times to tertiary care centers can be unpredictable.</w:t>
      </w:r>
    </w:p>
    <w:bookmarkStart w:id="28" w:name="neonatal-resuscitation"/>
    <w:p>
      <w:pPr>
        <w:pStyle w:val="Heading3"/>
      </w:pPr>
      <w:r>
        <w:t xml:space="preserve">5.1 Neonatal Resuscitation</w:t>
      </w:r>
    </w:p>
    <w:p>
      <w:pPr>
        <w:pStyle w:val="FirstParagraph"/>
      </w:pPr>
      <w:r>
        <w:t xml:space="preserve">&gt;All midwives practicing in</w:t>
      </w:r>
      <w:r>
        <w:t xml:space="preserve"> </w:t>
      </w:r>
      <w:r>
        <w:rPr>
          <w:bCs/>
          <w:b/>
        </w:rPr>
        <w:t xml:space="preserve">Canada Toronto</w:t>
      </w:r>
      <w:r>
        <w:t xml:space="preserve"> </w:t>
      </w:r>
      <w:r>
        <w:t xml:space="preserve">must maintain current certification in Neonatal Resuscitation Program (NRP). This lab report documents the frequency of simulation drills conducted to ensure readiness for complications such as shoulder dystocia or postpartum hemorrhage. The data suggests that frequent interdisciplinary simulations with local emergency departments significantly reduce response times and improve outcomes.</w:t>
      </w:r>
    </w:p>
    <w:bookmarkEnd w:id="28"/>
    <w:bookmarkStart w:id="29" w:name="telehealth-integration"/>
    <w:p>
      <w:pPr>
        <w:pStyle w:val="Heading3"/>
      </w:pPr>
      <w:r>
        <w:t xml:space="preserve">5.2 Telehealth Integration</w:t>
      </w:r>
    </w:p>
    <w:p>
      <w:pPr>
        <w:pStyle w:val="FirstParagraph"/>
      </w:pPr>
      <w:r>
        <w:t xml:space="preserve">&gt;In recent years, the role of the</w:t>
      </w:r>
      <w:r>
        <w:t xml:space="preserve"> </w:t>
      </w:r>
      <w:r>
        <w:rPr>
          <w:bCs/>
          <w:b/>
        </w:rPr>
        <w:t xml:space="preserve">Midwife</w:t>
      </w:r>
      <w:r>
        <w:t xml:space="preserve"> </w:t>
      </w:r>
      <w:r>
        <w:t xml:space="preserve">has expanded to include digital health monitoring. In</w:t>
      </w:r>
      <w:r>
        <w:t xml:space="preserve"> </w:t>
      </w:r>
      <w:r>
        <w:rPr>
          <w:bCs/>
          <w:b/>
        </w:rPr>
        <w:t xml:space="preserve">Canada Toronto</w:t>
      </w:r>
      <w:r>
        <w:t xml:space="preserve">, telehealth is frequently used for triage and follow-ups, allowing midwives to manage routine care efficiently while reserving in-person visits for critical assessments. This hybrid model increases accessibility for working parents in the city.</w:t>
      </w:r>
    </w:p>
    <w:bookmarkEnd w:id="29"/>
    <w:bookmarkEnd w:id="30"/>
    <w:bookmarkStart w:id="31" w:name="interdisciplinary-collaboration"/>
    <w:p>
      <w:pPr>
        <w:pStyle w:val="Heading2"/>
      </w:pPr>
      <w:r>
        <w:t xml:space="preserve">6.0 Interdisciplinary Collaboration</w:t>
      </w:r>
    </w:p>
    <w:p>
      <w:pPr>
        <w:pStyle w:val="FirstParagraph"/>
      </w:pPr>
      <w:r>
        <w:t xml:space="preserve">The efficacy of midwifery care in</w:t>
      </w:r>
      <w:r>
        <w:t xml:space="preserve"> </w:t>
      </w:r>
      <w:r>
        <w:rPr>
          <w:bCs/>
          <w:b/>
        </w:rPr>
        <w:t xml:space="preserve">Canada Toronto</w:t>
      </w:r>
      <w:r>
        <w:t xml:space="preserve"> </w:t>
      </w:r>
      <w:r>
        <w:t xml:space="preserve">is heavily dependent on collaboration with family physicians, obstetricians, and social workers. This report identifies a strong network of collaborative agreements between midwifery clinics (such as those affiliated with the University Health Network) and local hospitals. These agreements ensure that when a patient requires surgical intervention or specialized fetal monitoring, the transition of care is seamless.</w:t>
      </w:r>
    </w:p>
    <w:p>
      <w:pPr>
        <w:pStyle w:val="BodyText"/>
      </w:pPr>
      <w:r>
        <w:t xml:space="preserve">Furthermore, collaboration with Indigenous health liaisons is emphasized. Recognizing the historical disparities in healthcare for First Nations, Inuit, and Métis peoples in Canada Toronto, midwives are trained to provide culturally safe care that respects traditional birthing practices while ensuring medical safety.</w:t>
      </w:r>
    </w:p>
    <w:bookmarkEnd w:id="31"/>
    <w:bookmarkStart w:id="32" w:name="conclusion"/>
    <w:p>
      <w:pPr>
        <w:pStyle w:val="Heading2"/>
      </w:pPr>
      <w:r>
        <w:t xml:space="preserve">7.0 Conclusion</w:t>
      </w:r>
    </w:p>
    <w:p>
      <w:pPr>
        <w:pStyle w:val="FirstParagraph"/>
      </w:pPr>
      <w:r>
        <w:t xml:space="preserve">This lab report conclusively demonstrates that midwifery practice in</w:t>
      </w:r>
      <w:r>
        <w:t xml:space="preserve"> </w:t>
      </w:r>
      <w:r>
        <w:rPr>
          <w:bCs/>
          <w:b/>
        </w:rPr>
        <w:t xml:space="preserve">Canada Toronto</w:t>
      </w:r>
      <w:r>
        <w:t xml:space="preserve"> </w:t>
      </w:r>
      <w:r>
        <w:t xml:space="preserve">is a sophisticated, regulated, and highly effective component of the provincial healthcare system. The role of the</w:t>
      </w:r>
      <w:r>
        <w:t xml:space="preserve"> </w:t>
      </w:r>
      <w:r>
        <w:rPr>
          <w:bCs/>
          <w:b/>
        </w:rPr>
        <w:t xml:space="preserve">Midwife</w:t>
      </w:r>
      <w:r>
        <w:t xml:space="preserve"> </w:t>
      </w:r>
      <w:r>
        <w:t xml:space="preserve">extends beyond clinical delivery to encompass advocacy, education, and cultural brokerage. By adhering to the rigorous standards of the College of Midwives of Ontario and adapting to the specific needs of Toronto’s urban population, midwives provide safe, patient-centered care.</w:t>
      </w:r>
    </w:p>
    <w:p>
      <w:pPr>
        <w:pStyle w:val="BodyText"/>
      </w:pPr>
      <w:r>
        <w:t xml:space="preserve">The findings underscore the necessity for continued investment in midwifery education and infrastructure within</w:t>
      </w:r>
      <w:r>
        <w:t xml:space="preserve"> </w:t>
      </w:r>
      <w:r>
        <w:rPr>
          <w:bCs/>
          <w:b/>
        </w:rPr>
        <w:t xml:space="preserve">Canada Toronto</w:t>
      </w:r>
      <w:r>
        <w:t xml:space="preserve">. As healthcare evolves, maintaining a balanced approach that honors physiological birth while leveraging modern medical technology remains the cornerstone of successful practice. Future recommendations include expanding telehealth capabilities further and increasing diversity training to better serve the multicultural fabric of the city.</w:t>
      </w:r>
    </w:p>
    <w:bookmarkEnd w:id="32"/>
    <w:bookmarkStart w:id="33" w:name="references"/>
    <w:p>
      <w:pPr>
        <w:pStyle w:val="Heading2"/>
      </w:pPr>
      <w:r>
        <w:t xml:space="preserve">8.0 References</w:t>
      </w:r>
    </w:p>
    <w:p>
      <w:pPr>
        <w:numPr>
          <w:ilvl w:val="0"/>
          <w:numId w:val="1001"/>
        </w:numPr>
        <w:pStyle w:val="Compact"/>
      </w:pPr>
      <w:r>
        <w:t xml:space="preserve">College of Midwives of Ontario (CMO). (2023).</w:t>
      </w:r>
      <w:r>
        <w:t xml:space="preserve"> </w:t>
      </w:r>
      <w:r>
        <w:rPr>
          <w:iCs/>
          <w:i/>
        </w:rPr>
        <w:t xml:space="preserve">Standards, Guidelines and Policies</w:t>
      </w:r>
      <w:r>
        <w:t xml:space="preserve">.</w:t>
      </w:r>
    </w:p>
    <w:p>
      <w:pPr>
        <w:numPr>
          <w:ilvl w:val="0"/>
          <w:numId w:val="1001"/>
        </w:numPr>
        <w:pStyle w:val="Compact"/>
      </w:pPr>
      <w:r>
        <w:t xml:space="preserve">Federation of Medical Regulatory Authorities of Canada. (2019).</w:t>
      </w:r>
      <w:r>
        <w:t xml:space="preserve"> </w:t>
      </w:r>
      <w:r>
        <w:rPr>
          <w:iCs/>
          <w:i/>
        </w:rPr>
        <w:t xml:space="preserve">National Model Policy for Midwifery</w:t>
      </w:r>
      <w:r>
        <w:t xml:space="preserve">.</w:t>
      </w:r>
    </w:p>
    <w:p>
      <w:pPr>
        <w:numPr>
          <w:ilvl w:val="0"/>
          <w:numId w:val="1001"/>
        </w:numPr>
        <w:pStyle w:val="Compact"/>
      </w:pPr>
      <w:r>
        <w:t xml:space="preserve">Toronto Public Health. (2022).</w:t>
      </w:r>
      <w:r>
        <w:t xml:space="preserve"> </w:t>
      </w:r>
      <w:r>
        <w:rPr>
          <w:iCs/>
          <w:i/>
        </w:rPr>
        <w:t xml:space="preserve">Maternal Health Indicators in Urban Settings</w:t>
      </w:r>
      <w:r>
        <w:t xml:space="preserve">.</w:t>
      </w:r>
    </w:p>
    <w:p>
      <w:pPr>
        <w:numPr>
          <w:ilvl w:val="0"/>
          <w:numId w:val="1001"/>
        </w:numPr>
        <w:pStyle w:val="Compact"/>
      </w:pPr>
      <w:r>
        <w:t xml:space="preserve">Midwifery Practice and Protection Act, 2006, S.O. 2006, c. 34.</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Competency Lab Report: Midwifery Practice in Canada (Toronto)</dc:title>
  <dc:creator/>
  <cp:keywords/>
  <dcterms:created xsi:type="dcterms:W3CDTF">2026-07-29T04:31:28Z</dcterms:created>
  <dcterms:modified xsi:type="dcterms:W3CDTF">2026-07-29T04:31:28Z</dcterms:modified>
</cp:coreProperties>
</file>

<file path=docProps/custom.xml><?xml version="1.0" encoding="utf-8"?>
<Properties xmlns="http://schemas.openxmlformats.org/officeDocument/2006/custom-properties" xmlns:vt="http://schemas.openxmlformats.org/officeDocument/2006/docPropsVTypes"/>
</file>