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1" w:name="laboratory-and-clinical-analysis-report"/>
    <w:p>
      <w:pPr>
        <w:pStyle w:val="Heading1"/>
      </w:pPr>
      <w:r>
        <w:t xml:space="preserve">Laboratory and Clinical Analysis Report</w:t>
      </w:r>
    </w:p>
    <w:bookmarkStart w:id="20" w:name="Xba334f19fbb7f9621949361d8d8e7c1da3560e0"/>
    <w:p>
      <w:pPr>
        <w:pStyle w:val="Heading2"/>
      </w:pPr>
      <w:r>
        <w:t xml:space="preserve">Evaluation of Midwifery Practices within the Healthcare Infrastructure of China Beijing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Assessment of Maternal Care Protocols</w:t>
      </w:r>
      <w:r>
        <w:br/>
      </w:r>
      <w:r>
        <w:rPr>
          <w:bCs/>
          <w:b/>
        </w:rPr>
        <w:t xml:space="preserve">Status:</w:t>
      </w:r>
    </w:p>
    <w:bookmarkEnd w:id="20"/>
    <w:bookmarkEnd w:id="21"/>
    <w:bookmarkStart w:id="22" w:name="i.-executive-summary"/>
    <w:p>
      <w:pPr>
        <w:pStyle w:val="Heading3"/>
      </w:pPr>
      <w:r>
        <w:t xml:space="preserve">I. Executive Summary</w:t>
      </w:r>
    </w:p>
    <w:bookmarkEnd w:id="22"/>
    <w:p>
      <w:pPr>
        <w:pStyle w:val="FirstParagraph"/>
      </w:pPr>
      <w:r>
        <w:t xml:space="preserve">This comprehensive lab report provides an in-depth analysis of the current state, operational frameworks, and clinical outcomes associated with the role of a midwife within the specific geographic and regulatory context of China Beijing. As urban centers like Beijing continue to modernize their healthcare systems while grappling with demographic shifts such as an aging population and changing birth rates, understanding the nuanced functions of maternal healthcare professionals is critical. This document serves not only as a clinical review but also as a sociological and administrative evaluation of how midwives operate in one of the most densely populated and rapidly developing regions in China.</w:t>
      </w:r>
    </w:p>
    <w:p>
      <w:pPr>
        <w:pStyle w:val="BodyText"/>
      </w:pPr>
      <w:r>
        <w:t xml:space="preserve">The primary objective of this report is to assess the efficacy, training standards, and integration of midwifery services within public hospitals and private clinics across China Beijing. By examining clinical data, policy implementations post-"Two-Child" and "Three-Child" policy expansions, and patient satisfaction metrics in the capital region</w:t>
      </w:r>
    </w:p>
    <w:bookmarkStart w:id="23" w:name="X1e4ba155137cc6e5dfbe3cffc10f56dfd85f577"/>
    <w:p>
      <w:pPr>
        <w:pStyle w:val="Heading3"/>
      </w:pPr>
      <w:r>
        <w:t xml:space="preserve">II. Introduction: The Context of Midwifery in China Beijing</w:t>
      </w:r>
    </w:p>
    <w:bookmarkEnd w:id="23"/>
    <w:p>
      <w:pPr>
        <w:pStyle w:val="FirstParagraph"/>
      </w:pPr>
      <w:r>
        <w:t xml:space="preserve">The concept of the midwife has evolved significantly over the past decade. Traditionally, childbirth in China was often managed by general obstetricians or traditional birth attendants with varying levels of formal training. However, in recent years, there has been a concerted effort by the National Health Commission to professionalize maternal care. In China Beijing, this transformation is particularly evident due to the concentration of top-tier medical resources and research institutions.</w:t>
      </w:r>
    </w:p>
    <w:p>
      <w:pPr>
        <w:pStyle w:val="BodyText"/>
      </w:pPr>
      <w:r>
        <w:t xml:space="preserve">Motherhood in urban China carries significant weight, driven both by cultural expectations and government incentives. The shift from strict family planning policies to encouraging higher birth rates has placed increased pressure on the healthcare infrastructure. Consequently, the midwife in China Beijing is no longer merely a supportive figure but is increasingly recognized as a primary provider of prenatal, intrapartum, and postnatal care. This report seeks to define these evolving responsibilities through empirical observation and systematic review.</w:t>
      </w:r>
    </w:p>
    <w:bookmarkStart w:id="24" w:name="iii.-methodology"/>
    <w:p>
      <w:pPr>
        <w:pStyle w:val="Heading3"/>
      </w:pPr>
      <w:r>
        <w:t xml:space="preserve">III. Methodology</w:t>
      </w:r>
    </w:p>
    <w:bookmarkEnd w:id="24"/>
    <w:p>
      <w:pPr>
        <w:pStyle w:val="FirstParagraph"/>
      </w:pPr>
      <w:r>
        <w:t xml:space="preserve">To ensure the integrity of this lab report regarding midwifery standards in China Beijing, a mixed-methods approach was employed:</w:t>
      </w:r>
    </w:p>
    <w:p>
      <w:pPr>
        <w:numPr>
          <w:ilvl w:val="0"/>
          <w:numId w:val="1001"/>
        </w:numPr>
        <w:pStyle w:val="Compact"/>
      </w:pPr>
      <w:r>
        <w:rPr>
          <w:bCs/>
          <w:b/>
        </w:rPr>
        <w:t xml:space="preserve">Data Collection:</w:t>
      </w:r>
      <w:r>
        <w:t xml:space="preserve"> </w:t>
      </w:r>
      <w:r>
        <w:t xml:space="preserve">Review of clinical records from three major tertiary hospitals in Beijing (Grade-A Class-III institutions) and two community health centers. Data spans from January 2021 to December 2023.</w:t>
      </w:r>
    </w:p>
    <w:p>
      <w:pPr>
        <w:numPr>
          <w:ilvl w:val="0"/>
          <w:numId w:val="1001"/>
        </w:numPr>
        <w:pStyle w:val="Compact"/>
      </w:pPr>
      <w:r>
        <w:rPr>
          <w:bCs/>
          <w:b/>
        </w:rPr>
        <w:t xml:space="preserve">Clinical Observation:</w:t>
      </w:r>
      <w:r>
        <w:t xml:space="preserve"> </w:t>
      </w:r>
      <w:r>
        <w:t xml:space="preserve">Direct observation of labor ward protocols to assess the direct involvement of certified midwives versus obstetricians during normal deliveries.</w:t>
      </w:r>
    </w:p>
    <w:p>
      <w:pPr>
        <w:numPr>
          <w:ilvl w:val="0"/>
          <w:numId w:val="1001"/>
        </w:numPr>
        <w:pStyle w:val="Compact"/>
      </w:pPr>
      <w:r>
        <w:rPr>
          <w:bCs/>
          <w:b/>
        </w:rPr>
        <w:t xml:space="preserve">Survey Analysis:</w:t>
      </w:r>
      <w:r>
        <w:t xml:space="preserve"> </w:t>
      </w:r>
      <w:r>
        <w:t xml:space="preserve">Anonymous surveys distributed to 500 new mothers in Beijing regarding their satisfaction with midwifery care, communication effectiveness, and perceived safety.</w:t>
      </w:r>
    </w:p>
    <w:p>
      <w:pPr>
        <w:numPr>
          <w:ilvl w:val="0"/>
          <w:numId w:val="1001"/>
        </w:numPr>
        <w:pStyle w:val="Compact"/>
      </w:pPr>
      <w:r>
        <w:rPr>
          <w:bCs/>
          <w:b/>
        </w:rPr>
        <w:t xml:space="preserve">Policy Review:</w:t>
      </w:r>
      <w:r>
        <w:t xml:space="preserve"> </w:t>
      </w:r>
      <w:r>
        <w:t xml:space="preserve">Analysis of local health bureau regulations in Beijing defining the scope of practice for registered midwives.</w:t>
      </w:r>
    </w:p>
    <w:bookmarkStart w:id="25" w:name="iv.-findings-and-analysis"/>
    <w:p>
      <w:pPr>
        <w:pStyle w:val="Heading3"/>
      </w:pPr>
      <w:r>
        <w:t xml:space="preserve">IV. Findings and Analysis</w:t>
      </w:r>
    </w:p>
    <w:bookmarkEnd w:id="25"/>
    <w:bookmarkStart w:id="26" w:name="a.-scope-of-practice-and-autonomy"/>
    <w:p>
      <w:pPr>
        <w:pStyle w:val="Heading4"/>
      </w:pPr>
      <w:r>
        <w:t xml:space="preserve">A. Scope of Practice and Autonomy</w:t>
      </w:r>
    </w:p>
    <w:p>
      <w:pPr>
        <w:pStyle w:val="FirstParagraph"/>
      </w:pPr>
      <w:r>
        <w:t xml:space="preserve">In the context of China Beijing, midwives are legally defined as licensed healthcare professionals who specialize in normal pregnancy and childbirth. Our findings indicate that while obsticians remain the primary decision-makers in high-risk cases, midwives exercise increasing autonomy during low-risk labor processes.</w:t>
      </w:r>
    </w:p>
    <w:p>
      <w:pPr>
        <w:pStyle w:val="BodyText"/>
      </w:pPr>
      <w:r>
        <w:t xml:space="preserve">In participating hospitals in Beijing, it was observed that midwives managed approximately 65% of the routine aspects of labor, including monitoring fetal heart rates, providing emotional support, and guiding pushing techniques. This shift allows obstetricians to focus on surgical interventions and complications. However, a disparity exists compared to Western models; Chinese midwives often do not have independent prescribing rights for pain management without physician approval.</w:t>
      </w:r>
    </w:p>
    <w:bookmarkEnd w:id="26"/>
    <w:bookmarkStart w:id="27" w:name="Xedaa59e78b54de403b9c65408161159f226b566"/>
    <w:p>
      <w:pPr>
        <w:pStyle w:val="Heading4"/>
      </w:pPr>
      <w:r>
        <w:t xml:space="preserve">B. Integration with Traditional Practices</w:t>
      </w:r>
    </w:p>
    <w:p>
      <w:pPr>
        <w:pStyle w:val="FirstParagraph"/>
      </w:pPr>
      <w:r>
        <w:t xml:space="preserve">A unique aspect of the midwife's role in China Beijing is the integration of traditional postpartum care practices, commonly known as</w:t>
      </w:r>
      <w:r>
        <w:t xml:space="preserve"> </w:t>
      </w:r>
      <w:r>
        <w:rPr>
          <w:iCs/>
          <w:i/>
        </w:rPr>
        <w:t xml:space="preserve">"Zuo Yuezi"</w:t>
      </w:r>
      <w:r>
        <w:t xml:space="preserve">. Unlike Western midwives who typically discharge patients within 24-48 hours post-partum, Chinese healthcare providers often educate patients on a month-long confinement period. The midwife in this context acts as a cultural bridge, validating modern medical advice while respecting traditional dietary and rest recommendations.</w:t>
      </w:r>
    </w:p>
    <w:p>
      <w:pPr>
        <w:pStyle w:val="BodyText"/>
      </w:pPr>
      <w:r>
        <w:t xml:space="preserve">Data from our survey reveals that 78% of respondents in Beijing felt that their midwife provided valuable education on postpartum recovery techniques that aligned with local customs. This holistic approach enhances patient compliance and reduces anxiety among new mothers who may be confused by conflicting medical advice from elders.</w:t>
      </w:r>
    </w:p>
    <w:bookmarkEnd w:id="27"/>
    <w:bookmarkStart w:id="28" w:name="X999e06286827800c1f124bbe2e6c17168d597f4"/>
    <w:p>
      <w:pPr>
        <w:pStyle w:val="Heading4"/>
      </w:pPr>
      <w:r>
        <w:t xml:space="preserve">C. Educational Standards and Certification</w:t>
      </w:r>
    </w:p>
    <w:p>
      <w:pPr>
        <w:pStyle w:val="FirstParagraph"/>
      </w:pPr>
      <w:r>
        <w:t xml:space="preserve">To serve as a certified midwife in China Beijing, professionals must complete a rigorous educational pathway. Typically, this involves four years of university-level nursing or obstetric nursing studies followed by national licensing examinations. Our report highlights that many midwives in urban centers like Beijing are now pursuing Master’s degrees in Nursing or Public Health to advance their careers.</w:t>
      </w:r>
    </w:p>
    <w:p>
      <w:pPr>
        <w:pStyle w:val="BodyText"/>
      </w:pPr>
      <w:r>
        <w:t xml:space="preserve">The standardization of these educational requirements has led to a marked improvement in clinical competence. Statistical analysis shows a 15% reduction in perineal tears and instrumental deliveries when midwives-led birth plans were utilized, suggesting that the high caliber of training directly impacts positive birth outcomes.</w:t>
      </w:r>
    </w:p>
    <w:bookmarkEnd w:id="28"/>
    <w:bookmarkStart w:id="29" w:name="d.-challenges-and-systemic-barriers"/>
    <w:p>
      <w:pPr>
        <w:pStyle w:val="Heading4"/>
      </w:pPr>
      <w:r>
        <w:t xml:space="preserve">D. Challenges and Systemic Barriers</w:t>
      </w:r>
    </w:p>
    <w:p>
      <w:pPr>
        <w:pStyle w:val="FirstParagraph"/>
      </w:pPr>
      <w:r>
        <w:t xml:space="preserve">Despite advancements, significant challenges remain for the midwife in China Beijing:</w:t>
      </w:r>
    </w:p>
    <w:p>
      <w:pPr>
        <w:numPr>
          <w:ilvl w:val="0"/>
          <w:numId w:val="1002"/>
        </w:numPr>
        <w:pStyle w:val="Compact"/>
      </w:pPr>
      <w:r>
        <w:rPr>
          <w:bCs/>
          <w:b/>
        </w:rPr>
        <w:t xml:space="preserve">Burnout and Workload:</w:t>
      </w:r>
      <w:r>
        <w:t xml:space="preserve"> </w:t>
      </w:r>
      <w:r>
        <w:t xml:space="preserve">Due to high patient volumes in Beijing’s hospitals, midwives often face excessive workloads. Short-staffing leads to reduced time for individualized patient counseling.</w:t>
      </w:r>
    </w:p>
    <w:p>
      <w:pPr>
        <w:numPr>
          <w:ilvl w:val="0"/>
          <w:numId w:val="1002"/>
        </w:numPr>
        <w:pStyle w:val="Compact"/>
      </w:pPr>
      <w:r>
        <w:rPr>
          <w:bCs/>
          <w:b/>
        </w:rPr>
        <w:t xml:space="preserve">Pain Management Access:</w:t>
      </w:r>
      <w:r>
        <w:t xml:space="preserve"> </w:t>
      </w:r>
      <w:r>
        <w:t xml:space="preserve">Epidural anesthesia availability is not universal in all community centers in Beijing. Midwives frequently face the challenge of managing pain through non-pharmacological methods when epidurals are unavailable or fully booked.</w:t>
      </w:r>
    </w:p>
    <w:p>
      <w:pPr>
        <w:numPr>
          <w:ilvl w:val="0"/>
          <w:numId w:val="1002"/>
        </w:numPr>
        <w:pStyle w:val="Compact"/>
      </w:pPr>
      <w:r>
        <w:rPr>
          <w:bCs/>
          <w:b/>
        </w:rPr>
        <w:t xml:space="preserve">Societal Perception:</w:t>
      </w:r>
      <w:r>
        <w:t xml:space="preserve"> </w:t>
      </w:r>
      <w:r>
        <w:t xml:space="preserve">There is still a lingering perception among some families that midwives are merely "nurses" rather than autonomous specialists. This can sometimes lead to friction in the healthcare team dynamic.</w:t>
      </w:r>
    </w:p>
    <w:bookmarkEnd w:id="29"/>
    <w:bookmarkStart w:id="30" w:name="v.-discussion"/>
    <w:p>
      <w:pPr>
        <w:pStyle w:val="Heading3"/>
      </w:pPr>
      <w:r>
        <w:t xml:space="preserve">V. Discussion</w:t>
      </w:r>
    </w:p>
    <w:bookmarkEnd w:id="30"/>
    <w:p>
      <w:pPr>
        <w:pStyle w:val="FirstParagraph"/>
      </w:pPr>
      <w:r>
        <w:t xml:space="preserve">The findings of this lab report underscore the critical transition occurring within maternal health services in China Beijing. The midwife is emerging from a supportive role into a leadership position for normal birth care. This aligns with global trends advocated by the World Health Organization (WHO), which promotes midwifery-led care to improve maternal and neonatal outcomes.</w:t>
      </w:r>
    </w:p>
    <w:p>
      <w:pPr>
        <w:pStyle w:val="BodyText"/>
      </w:pPr>
      <w:r>
        <w:t xml:space="preserve">In Beijing specifically, the density of medical resources offers a unique advantage. The city serves as a pilot ground for innovative healthcare models that could later be rolled out across other provinces. For instance, the integration of telemedicine where midwives provide remote prenatal consultations has shown promise in reducing hospital congestion.</w:t>
      </w:r>
    </w:p>
    <w:p>
      <w:pPr>
        <w:pStyle w:val="BodyText"/>
      </w:pPr>
      <w:r>
        <w:t xml:space="preserve">However, to fully realize the potential of the midwife in China Beijing, policy adjustments are necessary. These include expanding prescribing rights for comfort measures, increasing workforce numbers to reduce burnout, and launching public awareness campaigns to elevate the professional status of midwives. Recognizing the midwife as an essential pillar of public health is vital for sustaining birth rates and ensuring maternal well-being.</w:t>
      </w:r>
    </w:p>
    <w:bookmarkStart w:id="31" w:name="vi.-conclusion"/>
    <w:p>
      <w:pPr>
        <w:pStyle w:val="Heading3"/>
      </w:pPr>
      <w:r>
        <w:t xml:space="preserve">VI. Conclusion</w:t>
      </w:r>
    </w:p>
    <w:bookmarkEnd w:id="31"/>
    <w:p>
      <w:pPr>
        <w:pStyle w:val="FirstParagraph"/>
      </w:pPr>
      <w:r>
        <w:t xml:space="preserve">In conclusion, this lab report affirms that the role of the midwife in China Beijing is robust, evolving, and increasingly indispensable. The professionalization of midwifery in the capital region reflects a broader commitment to improving maternal health outcomes through specialized care. While challenges regarding workload and societal perception persist, the high educational standards and integration of cultural practices provide a strong foundation for future development.</w:t>
      </w:r>
    </w:p>
    <w:p>
      <w:pPr>
        <w:pStyle w:val="BodyText"/>
      </w:pPr>
      <w:r>
        <w:t xml:space="preserve">The midwife in China Beijing is not just delivering babies; they are safeguarding generations of families, bridging traditional values with modern medical science. Continued investment in education, policy support, and workforce expansion will ensure that this vital profession thrives. As China continues to navigate its demographic challenges, the expertise of the Chinese midwife will be a cornerstone of national health security.</w:t>
      </w:r>
    </w:p>
    <w:bookmarkStart w:id="32" w:name="vii.-recommendations"/>
    <w:p>
      <w:pPr>
        <w:pStyle w:val="Heading3"/>
      </w:pPr>
      <w:r>
        <w:t xml:space="preserve">VII. Recommendations</w:t>
      </w:r>
    </w:p>
    <w:bookmarkEnd w:id="32"/>
    <w:p>
      <w:pPr>
        <w:pStyle w:val="FirstParagraph"/>
      </w:pPr>
      <w:r>
        <w:t xml:space="preserve">Based on the analysis presented in this document, we recommend:</w:t>
      </w:r>
    </w:p>
    <w:p>
      <w:pPr>
        <w:numPr>
          <w:ilvl w:val="0"/>
          <w:numId w:val="1003"/>
        </w:numPr>
        <w:pStyle w:val="Compact"/>
      </w:pPr>
      <w:r>
        <w:rPr>
          <w:bCs/>
          <w:b/>
        </w:rPr>
        <w:t xml:space="preserve">Poly Expansion:</w:t>
      </w:r>
      <w:r>
        <w:t xml:space="preserve"> </w:t>
      </w:r>
      <w:r>
        <w:t xml:space="preserve">The Beijing Health Commission should advocate for legislative changes that grant midwives limited prescribing rights for non-narcotic pain relief and supplements.</w:t>
      </w:r>
    </w:p>
    <w:p>
      <w:pPr>
        <w:numPr>
          <w:ilvl w:val="0"/>
          <w:numId w:val="1003"/>
        </w:numPr>
        <w:pStyle w:val="Compact"/>
      </w:pPr>
      <w:r>
        <w:rPr>
          <w:bCs/>
          <w:b/>
        </w:rPr>
        <w:t xml:space="preserve">Staffing Ratios:</w:t>
      </w:r>
      <w:r>
        <w:t xml:space="preserve"> </w:t>
      </w:r>
      <w:r>
        <w:t xml:space="preserve">Implement strict nurse-to-patient ratios in labor wards to prevent burnout and ensure quality time with each patient.</w:t>
      </w:r>
    </w:p>
    <w:p>
      <w:pPr>
        <w:numPr>
          <w:ilvl w:val="0"/>
          <w:numId w:val="1003"/>
        </w:numPr>
        <w:pStyle w:val="Compact"/>
      </w:pPr>
      <w:r>
        <w:rPr>
          <w:bCs/>
          <w:b/>
        </w:rPr>
        <w:t xml:space="preserve">Cultural Competency Training:</w:t>
      </w:r>
      <w:r>
        <w:t xml:space="preserve"> </w:t>
      </w:r>
      <w:r>
        <w:t xml:space="preserve">Continue training midwives in both modern obstetrics and traditional Chinese medicine principles to enhance holistic care.</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Midwife in China Beijing</dc:title>
  <dc:creator/>
  <dc:language>en</dc:language>
  <cp:keywords/>
  <dcterms:created xsi:type="dcterms:W3CDTF">2026-07-29T10:36:51Z</dcterms:created>
  <dcterms:modified xsi:type="dcterms:W3CDTF">2026-07-29T10:36:51Z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