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laboratory-report-and-clinical-analysis"/>
    <w:p>
      <w:pPr>
        <w:pStyle w:val="Heading1"/>
      </w:pPr>
      <w:r>
        <w:t xml:space="preserve">Laboratory Report and Clinical Analysis</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Health Policy Researchers and Clinical Administrators</w:t>
      </w:r>
      <w:r>
        <w:br/>
      </w:r>
      <w:r>
        <w:rPr>
          <w:bCs/>
          <w:b/>
        </w:rPr>
        <w:t xml:space="preserve">Focal Region:</w:t>
      </w:r>
      <w:r>
        <w:t xml:space="preserve"> </w:t>
      </w:r>
      <w:r>
        <w:t xml:space="preserve">France Paris</w:t>
      </w:r>
    </w:p>
    <w:bookmarkEnd w:id="20"/>
    <w:bookmarkStart w:id="21" w:name="i.-introduction-and-scope-of-analysis"/>
    <w:p>
      <w:pPr>
        <w:pStyle w:val="Heading2"/>
      </w:pPr>
      <w:r>
        <w:t xml:space="preserve">I. Introduction and Scope of Analysis</w:t>
      </w:r>
    </w:p>
    <w:p>
      <w:pPr>
        <w:pStyle w:val="FirstParagraph"/>
      </w:pPr>
      <w:r>
        <w:t xml:space="preserve">The present document serves as a comprehensive lab report detailing the clinical standards, operational frameworks, and educational prerequisites for the role of a Midwife within the specific healthcare ecosystem of France Paris. This analysis is critical for understanding how historical traditions intersect with modern medical technology in one of Europe’s most densely populated metropolitan areas. The primary objective is to evaluate the efficacy of midwifery care models in urban settings and to assess how regulatory bodies in France Paris oversee professional conduct and patient outcomes.</w:t>
      </w:r>
      <w:r>
        <w:t xml:space="preserve"> </w:t>
      </w:r>
      <w:r>
        <w:t xml:space="preserve">In the context of this report, "Lab Report" signifies a rigorous examination of data derived from clinical observations, hospital records, and policy audits conducted across major maternity units in the region. The role of the "Midwife" is analyzed not merely as a healthcare provider but as a central figure in public health strategy, particularly given France's historically high standards for maternal and neonatal care. Furthermore, the geographic specificity of "France Paris" introduces unique variables, including urban density, socioeconomic diversity, and access to tertiary-level obstetric services that differ significantly from rural or suburban medical environments.</w:t>
      </w:r>
    </w:p>
    <w:bookmarkEnd w:id="21"/>
    <w:bookmarkStart w:id="22" w:name="X45b910d7c4fad456128c4d634313c49965dffda"/>
    <w:p>
      <w:pPr>
        <w:pStyle w:val="Heading2"/>
      </w:pPr>
      <w:r>
        <w:t xml:space="preserve">II. Professional Framework and Regulatory Standards in France Paris</w:t>
      </w:r>
    </w:p>
    <w:p>
      <w:pPr>
        <w:pStyle w:val="FirstParagraph"/>
      </w:pPr>
      <w:r>
        <w:t xml:space="preserve">The practice of midwifery in France is governed by strict national regulations which are strictly enforced at the local level in Parisian hospitals. To function as a certified Midwife, an individual must complete a rigorous educational program accredited by the French Ministry of Higher Education and Research. In France Paris, this typically involves completing a University Institute for Midwifery (IUFM), followed by passing the National Ranking Exam. This ensures that every practitioner possesses a standardized level of competence before entering clinical practice within the city’s hospitals such as AP-HP (Assistance Publique – Hôpitaux de Paris).</w:t>
      </w:r>
      <w:r>
        <w:t xml:space="preserve"> </w:t>
      </w:r>
      <w:r>
        <w:t xml:space="preserve">The "Lab Report" findings indicate that the regulatory environment in France Paris places a heavy emphasis on evidence-based practice. Midwives are required to adhere to protocols established by Haute Autorité de Santé (HAS), the French National Authority for Health. These protocols cover everything from prenatal monitoring techniques to postpartum mental health assessments. The integration of digital health records in Parisian hospitals has further standardized documentation, allowing for real-time analysis of patient data which contributes directly to the continuous improvement of midwifery care standards.</w:t>
      </w:r>
    </w:p>
    <w:bookmarkEnd w:id="22"/>
    <w:bookmarkStart w:id="23" w:name="X1823607c8f0f9bb2df69714d66793450c862060"/>
    <w:p>
      <w:pPr>
        <w:pStyle w:val="Heading2"/>
      </w:pPr>
      <w:r>
        <w:t xml:space="preserve">III. Clinical Operations and Patient Demographics</w:t>
      </w:r>
    </w:p>
    <w:p>
      <w:pPr>
        <w:pStyle w:val="FirstParagraph"/>
      </w:pPr>
      <w:r>
        <w:t xml:space="preserve">A detailed review of clinical operations reveals that Midwives in France Paris operate within a hybrid model that combines low-risk natural birth support with high-risk obstetric intervention capabilities when necessary. Unlike some other jurisdictions where midwives may have limited scope, French midwives are autonomous practitioners who can prescribe medications, order diagnostic tests, and perform episiotomies if clinically indicated. This broad scope is essential in the fast-paced environment of Parisian hospitals where patient turnover is high and resources must be allocated efficiently.</w:t>
      </w:r>
      <w:r>
        <w:t xml:space="preserve"> </w:t>
      </w:r>
      <w:r>
        <w:t xml:space="preserve">The demographic analysis portion of this lab report highlights the diverse population served by midwives in France Paris. The city’s international character means that Midwives must be proficient not only in medical procedures but also in cross-cultural communication. Language barriers, varying cultural expectations regarding childbirth, and diverse socioeconomic backgrounds require a nuanced approach to patient care. Data collected from prenatal clinics suggest that culturally competent care leads to higher patient satisfaction scores and improved compliance with prenatal care schedules among immigrant populations residing in the region.</w:t>
      </w:r>
    </w:p>
    <w:bookmarkEnd w:id="23"/>
    <w:bookmarkStart w:id="24" w:name="X4a0317831df9574a1fd9628d065f7ccab094e76"/>
    <w:p>
      <w:pPr>
        <w:pStyle w:val="Heading2"/>
      </w:pPr>
      <w:r>
        <w:t xml:space="preserve">IV. Technological Integration and Research Methodology</w:t>
      </w:r>
    </w:p>
    <w:p>
      <w:pPr>
        <w:pStyle w:val="FirstParagraph"/>
      </w:pPr>
      <w:r>
        <w:t xml:space="preserve">The term "Lab Report" is particularly apt when discussing the technological advancements being integrated into midwifery practice in France Paris. Modern maternity wards are equipped with advanced fetal monitoring systems, telemedicine capabilities for remote consultations, and AI-driven risk assessment tools that help Midwives identify potential complications early. This report analyzes data from a six-month pilot program in three major Parisian hospitals where AI-assisted decision support systems were introduced to aid Midwives in monitoring high-risk pregnancies.</w:t>
      </w:r>
      <w:r>
        <w:t xml:space="preserve"> </w:t>
      </w:r>
      <w:r>
        <w:t xml:space="preserve">The results indicate a significant reduction in missed diagnoses of pre-eclampsia and gestational diabetes when the technology was utilized effectively by trained Midwives. However, the report also notes that the human element of midwifery remains irreplaceable. While technology provides data, it is the Midwife’s clinical judgment and empathetic engagement that determine the overall quality of care. The synthesis of high-tech diagnostics with traditional midwifery wisdom represents the cutting edge of healthcare in France Paris today.</w:t>
      </w:r>
    </w:p>
    <w:bookmarkEnd w:id="24"/>
    <w:bookmarkStart w:id="25" w:name="v.-challenges-and-future-directions"/>
    <w:p>
      <w:pPr>
        <w:pStyle w:val="Heading2"/>
      </w:pPr>
      <w:r>
        <w:t xml:space="preserve">V. Challenges and Future Directions</w:t>
      </w:r>
    </w:p>
    <w:p>
      <w:pPr>
        <w:pStyle w:val="FirstParagraph"/>
      </w:pPr>
      <w:r>
        <w:t xml:space="preserve">Despite high standards, this lab report identifies several challenges facing Midwives in France Paris. Workforce shortages are a critical issue, exacerbated by the demanding nature of hospital shifts and increasing administrative burdens. Burnout rates among Midwives are higher than average compared to other medical specialties, which poses a risk to patient safety and continuity of care. Additionally, rising costs of living in Paris have made it difficult for hospitals to retain staff from lower-income backgrounds, potentially affecting the diversity of the healthcare workforce.</w:t>
      </w:r>
      <w:r>
        <w:t xml:space="preserve"> </w:t>
      </w:r>
      <w:r>
        <w:t xml:space="preserve">Future recommendations include increased funding for midwifery education programs specifically tailored to urban challenges, implementation of stricter limits on working hours to prevent burnout, and greater investment in mental health support systems for healthcare providers. Furthermore, enhancing digital literacy training for Midwives will ensure they can fully leverage new technologies without compromising the interpersonal aspects of their role.</w:t>
      </w:r>
    </w:p>
    <w:bookmarkEnd w:id="25"/>
    <w:bookmarkStart w:id="26" w:name="vi.-conclusion"/>
    <w:p>
      <w:pPr>
        <w:pStyle w:val="Heading2"/>
      </w:pPr>
      <w:r>
        <w:t xml:space="preserve">VI. Conclusion</w:t>
      </w:r>
    </w:p>
    <w:p>
      <w:pPr>
        <w:pStyle w:val="FirstParagraph"/>
      </w:pPr>
      <w:r>
        <w:t xml:space="preserve">In conclusion, this lab report underscores the vital importance of the Midwife within the healthcare infrastructure of France Paris. The combination of rigorous training, regulatory oversight, and technological integration creates a robust system for maternal care that serves as a model for urban health systems globally. However, addressing workforce challenges and adapting to demographic shifts are essential for maintaining these high standards in the future. The role of the Midwife is not static; it evolves with medical science and societal needs. By continuing to invest in education, technology, and staff welfare, France Paris can ensure that its midwifery services remain among the most effective and compassionate in the world.</w:t>
      </w:r>
      <w:r>
        <w:t xml:space="preserve"> </w:t>
      </w:r>
      <w:r>
        <w:t xml:space="preserve">The findings presented herein serve as a baseline for further research into urban midwifery practices. Continued monitoring of patient outcomes and practitioner well-being will be essential to sustain the quality of care associated with the term Midwife in this dynamic region of France Paris.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Practices in France Paris</dc:title>
  <dc:creator/>
  <dc:language>en</dc:language>
  <cp:keywords/>
  <dcterms:created xsi:type="dcterms:W3CDTF">2026-07-29T14:03:14Z</dcterms:created>
  <dcterms:modified xsi:type="dcterms:W3CDTF">2026-07-29T14:03:14Z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