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Ghana</w:t>
      </w:r>
      <w:r>
        <w:t xml:space="preserve"> </w:t>
      </w:r>
      <w:r>
        <w:t xml:space="preserve">Accra</w:t>
      </w:r>
    </w:p>
    <w:bookmarkStart w:id="20" w:name="Xd72ea39826b1123d71130d843c93f5d91e7b9ff"/>
    <w:p>
      <w:pPr>
        <w:pStyle w:val="Heading1"/>
      </w:pPr>
      <w:r>
        <w:t xml:space="preserve">Laboratory Report on Midwifery Practice and Outcomes</w:t>
      </w:r>
    </w:p>
    <w:p>
      <w:pPr>
        <w:pStyle w:val="FirstParagraph"/>
      </w:pPr>
      <w:r>
        <w:rPr>
          <w:bCs/>
          <w:b/>
        </w:rPr>
        <w:t xml:space="preserve">Institution:</w:t>
      </w:r>
      <w:r>
        <w:t xml:space="preserve"> </w:t>
      </w:r>
      <w:r>
        <w:t xml:space="preserve">Greater Accra Regional Medical Research Unit</w:t>
      </w:r>
      <w:r>
        <w:br/>
      </w:r>
      <w:r>
        <w:rPr>
          <w:bCs/>
          <w:b/>
        </w:rPr>
        <w:t xml:space="preserve">Date:</w:t>
      </w:r>
      <w:r>
        <w:t xml:space="preserve"> </w:t>
      </w:r>
      <w:r>
        <w:t xml:space="preserve">October 24, 2023</w:t>
      </w:r>
      <w:r>
        <w:br/>
      </w:r>
      <w:r>
        <w:rPr>
          <w:bCs/>
          <w:b/>
        </w:rPr>
        <w:t xml:space="preserve">Subject:</w:t>
      </w:r>
      <w:r>
        <w:t xml:space="preserve">Evaluating the Efficacy of Midwifery Interventions in Urban Maternal Care Settings within Ghana Accra</w:t>
      </w:r>
    </w:p>
    <w:bookmarkEnd w:id="20"/>
    <w:bookmarkStart w:id="21" w:name="abstract"/>
    <w:p>
      <w:pPr>
        <w:pStyle w:val="Heading3"/>
      </w:pPr>
      <w:r>
        <w:t xml:space="preserve">Abstract</w:t>
      </w:r>
    </w:p>
    <w:p>
      <w:pPr>
        <w:pStyle w:val="FirstParagraph"/>
      </w:pPr>
      <w:r>
        <w:t xml:space="preserve">This comprehensive laboratory report seeks to analyze the critical role of professional midwifery care in reducing maternal and neonatal mortality rates within the bustling urban environment of Ghana Accra. The study investigates how standardized midwifery protocols, when adapted to the specific socio-cultural and infrastructural realities of Ghana Accra, can significantly improve health outcomes. Through a rigorous examination of clinical data from major hospitals in the capital region, this document highlights the indispensable nature of skilled attendance at birth.</w:t>
      </w:r>
    </w:p>
    <w:bookmarkEnd w:id="21"/>
    <w:bookmarkStart w:id="22" w:name="introduction"/>
    <w:p>
      <w:pPr>
        <w:pStyle w:val="Heading2"/>
      </w:pPr>
      <w:r>
        <w:t xml:space="preserve">1. Introduction</w:t>
      </w:r>
    </w:p>
    <w:p>
      <w:pPr>
        <w:pStyle w:val="FirstParagraph"/>
      </w:pPr>
      <w:r>
        <w:t xml:space="preserve">The context of maternal healthcare in West Africa has undergone significant transformation over the past decade, yet challenges remain substantial. This laboratory report focuses specifically on Ghana Accra, a city that serves as both a hub for medical tourism and a region with varying degrees of healthcare accessibility among its diverse population. As the capital city, Ghana Accra houses some of the nation’s most advanced medical facilities, including Korle Bu Teaching Hospital and the Ridge Hospital. However, it also faces unique urban health challenges such as high population density, traffic congestion affecting emergency response times</w:t>
      </w:r>
    </w:p>
    <w:p>
      <w:pPr>
        <w:pStyle w:val="BodyText"/>
      </w:pPr>
      <w:r>
        <w:t xml:space="preserve">Midwifery is not merely a clinical profession; it is a cornerstone of public health infrastructure. In Ghana Accra, midwives act as the primary point of contact for pregnant women throughout their antenatal, intrapartum, and postnatal periods. This report aims to document the laboratory-style analysis of midwifery interventions, assessing their effectiveness in managing normal deliveries and identifying high-risk complications early enough for appropriate referral.</w:t>
      </w:r>
    </w:p>
    <w:bookmarkEnd w:id="22"/>
    <w:bookmarkStart w:id="23" w:name="objectives-of-the-study"/>
    <w:p>
      <w:pPr>
        <w:pStyle w:val="Heading2"/>
      </w:pPr>
      <w:r>
        <w:t xml:space="preserve">2. Objectives of the Study</w:t>
      </w:r>
    </w:p>
    <w:p>
      <w:pPr>
        <w:pStyle w:val="FirstParagraph"/>
      </w:pPr>
      <w:r>
        <w:t xml:space="preserve">The primary objective of this laboratory investigation is to evaluate the current scope and impact of midwifery practice in Ghana Accra. Specifically, the report seeks to:</w:t>
      </w:r>
    </w:p>
    <w:p>
      <w:pPr>
        <w:numPr>
          <w:ilvl w:val="0"/>
          <w:numId w:val="1001"/>
        </w:numPr>
        <w:pStyle w:val="Compact"/>
      </w:pPr>
      <w:r>
        <w:t xml:space="preserve">To assess the adherence to national midwifery guidelines in selected hospitals within Ghana Accra.</w:t>
      </w:r>
    </w:p>
    <w:p>
      <w:pPr>
        <w:numPr>
          <w:ilvl w:val="0"/>
          <w:numId w:val="1001"/>
        </w:numPr>
        <w:pStyle w:val="Compact"/>
      </w:pPr>
      <w:r>
        <w:t xml:space="preserve">To analyze data regarding maternal mortality ratios linked directly to delays in accessing or receiving care from qualified midwives.</w:t>
      </w:r>
    </w:p>
    <w:p>
      <w:pPr>
        <w:numPr>
          <w:ilvl w:val="0"/>
          <w:numId w:val="1001"/>
        </w:numPr>
        <w:pStyle w:val="Compact"/>
      </w:pPr>
      <w:r>
        <w:t xml:space="preserve">To identify gaps in resource allocation and training that affect midwives working in the Ghana Accra metropolis.</w:t>
      </w:r>
    </w:p>
    <w:p>
      <w:pPr>
        <w:numPr>
          <w:ilvl w:val="0"/>
          <w:numId w:val="1001"/>
        </w:numPr>
        <w:pStyle w:val="Compact"/>
      </w:pPr>
      <w:r>
        <w:t xml:space="preserve">To propose evidence-based recommendations for enhancing the support systems available to midwives, thereby ensuring better outcomes for mothers and babies in Ghana Accra.</w:t>
      </w:r>
    </w:p>
    <w:bookmarkEnd w:id="23"/>
    <w:bookmarkStart w:id="24" w:name="methodology"/>
    <w:p>
      <w:pPr>
        <w:pStyle w:val="Heading2"/>
      </w:pPr>
      <w:r>
        <w:t xml:space="preserve">3. Methodology</w:t>
      </w:r>
    </w:p>
    <w:p>
      <w:pPr>
        <w:pStyle w:val="FirstParagraph"/>
      </w:pPr>
      <w:r>
        <w:t xml:space="preserve">This laboratory report employs a mixed-methods approach, combining quantitative data analysis from hospital records with qualitative insights from interviews with practicing midwives in Ghana Accra. Data was collected over a six-month period across three major healthcare facilities in the Greater Accra Region.</w:t>
      </w:r>
    </w:p>
    <w:p>
      <w:pPr>
        <w:pStyle w:val="BodyText"/>
      </w:pPr>
      <w:r>
        <w:t xml:space="preserve">The "laboratory" aspect of this study refers to the controlled observation of clinical protocols. We monitored adherence to sterile techniques, active management of the third stage of labor (AMTSL), and early initiation of breastfeeding—key indicators defined by midwifery best practices. Furthermore, we conducted environmental assessments to understand how infrastructure in Ghana Accra impacts a midwife's ability to deliver optimal care.</w:t>
      </w:r>
    </w:p>
    <w:bookmarkEnd w:id="24"/>
    <w:bookmarkStart w:id="28" w:name="results-and-findings"/>
    <w:p>
      <w:pPr>
        <w:pStyle w:val="Heading2"/>
      </w:pPr>
      <w:r>
        <w:t xml:space="preserve">4. Results and Findings</w:t>
      </w:r>
    </w:p>
    <w:bookmarkStart w:id="25" w:name="clinical-competence-and-skill-retention"/>
    <w:p>
      <w:pPr>
        <w:pStyle w:val="Heading3"/>
      </w:pPr>
      <w:r>
        <w:t xml:space="preserve">4.1 Clinical Competence and Skill Retention</w:t>
      </w:r>
    </w:p>
    <w:p>
      <w:pPr>
        <w:pStyle w:val="FirstParagraph"/>
      </w:pPr>
      <w:r>
        <w:t xml:space="preserve">The data indicates that midwives operating in the upper-tier hospitals of Ghana Accra possess high levels of clinical competence. However, those in smaller polyclinics reported higher levels of stress due to patient volume. The laboratory analysis revealed that consistent simulation-based training significantly improved a Midwife's ability to handle emergency obstetric complications such as postpartum hemorrhage and eclampsia.</w:t>
      </w:r>
    </w:p>
    <w:bookmarkEnd w:id="25"/>
    <w:bookmarkStart w:id="26" w:name="impact-of-socio-cultural-factors"/>
    <w:p>
      <w:pPr>
        <w:pStyle w:val="Heading3"/>
      </w:pPr>
      <w:r>
        <w:t xml:space="preserve">4.2 Impact of Socio-Cultural Factors</w:t>
      </w:r>
    </w:p>
    <w:p>
      <w:pPr>
        <w:pStyle w:val="FirstParagraph"/>
      </w:pPr>
      <w:r>
        <w:t xml:space="preserve">A significant finding in this report is the interplay between traditional beliefs and modern midwifery in Ghana Accra. Many women initially seek care from traditional birth attendants before coming to formal healthcare facilities. Our study shows that when Midwives engage families respectfully, acknowledging cultural practices while firmly guiding them toward safe medical procedures, outcomes improve drastically.</w:t>
      </w:r>
    </w:p>
    <w:bookmarkEnd w:id="26"/>
    <w:bookmarkStart w:id="27" w:name="infrastructure-and-resource-availability"/>
    <w:p>
      <w:pPr>
        <w:pStyle w:val="Heading3"/>
      </w:pPr>
      <w:r>
        <w:t xml:space="preserve">4.3 Infrastructure and Resource Availability</w:t>
      </w:r>
    </w:p>
    <w:p>
      <w:pPr>
        <w:pStyle w:val="FirstParagraph"/>
      </w:pPr>
      <w:r>
        <w:t xml:space="preserve">In Ghana Accra, resource availability varies significantly by location. While tertiary centers have access to essential medicines like magnesium sulfate and oxytocin, smaller clinics often experience stockouts. The laboratory report notes that these interruptions directly correlate with adverse events managed poorly by under-resourced Midwives.</w:t>
      </w:r>
    </w:p>
    <w:bookmarkEnd w:id="27"/>
    <w:bookmarkEnd w:id="28"/>
    <w:bookmarkStart w:id="29" w:name="discussion"/>
    <w:p>
      <w:pPr>
        <w:pStyle w:val="Heading2"/>
      </w:pPr>
      <w:r>
        <w:t xml:space="preserve">5. Discussion</w:t>
      </w:r>
    </w:p>
    <w:p>
      <w:pPr>
        <w:pStyle w:val="FirstParagraph"/>
      </w:pPr>
      <w:r>
        <w:t xml:space="preserve">The findings of this laboratory report underscore the critical importance of the midwife as a change agent in Ghana Accra. The midwife is not just a provider of care but an educator and advocate for maternal health. In the busy environment of Ghana Accra, where traffic can hinder emergency transport, the competence of the on-site Midwife becomes even more vital.</w:t>
      </w:r>
    </w:p>
    <w:p>
      <w:pPr>
        <w:pStyle w:val="BodyText"/>
      </w:pPr>
      <w:r>
        <w:t xml:space="preserve">We observed that when Midwives were empowered with decision-making authority and adequate supplies, their confidence levels increased. This empowerment led to faster decision-making during crises. Conversely, in settings where support structures were weak, midwives reported burnout and moral distress. This highlights the need for systemic support within the Ghana Accra healthcare system.</w:t>
      </w:r>
    </w:p>
    <w:p>
      <w:pPr>
        <w:pStyle w:val="BodyText"/>
      </w:pPr>
      <w:r>
        <w:t xml:space="preserve">Furthermore, the digital transformation underway in Ghana Accra offers promising avenues for midwifery practice. Mobile health (mHealth) applications that assist Midwives in tracking patient history and scheduling follow-ups have shown potential in improving continuity of care. However, interoperability between different hospital systems remains a challenge.</w:t>
      </w:r>
    </w:p>
    <w:bookmarkEnd w:id="29"/>
    <w:bookmarkStart w:id="30" w:name="recommendations"/>
    <w:p>
      <w:pPr>
        <w:pStyle w:val="Heading2"/>
      </w:pPr>
      <w:r>
        <w:t xml:space="preserve">6. Recommendations</w:t>
      </w:r>
    </w:p>
    <w:p>
      <w:pPr>
        <w:pStyle w:val="FirstParagraph"/>
      </w:pPr>
      <w:r>
        <w:t xml:space="preserve">Based on the laboratory analysis conducted for this report, we propose the following actions to enhance midwifery practice in Ghana Accra:</w:t>
      </w:r>
    </w:p>
    <w:p>
      <w:pPr>
        <w:numPr>
          <w:ilvl w:val="0"/>
          <w:numId w:val="1002"/>
        </w:numPr>
        <w:pStyle w:val="Compact"/>
      </w:pPr>
      <w:r>
        <w:rPr>
          <w:bCs/>
          <w:b/>
        </w:rPr>
        <w:t xml:space="preserve">Enhanced Training Programs:</w:t>
      </w:r>
      <w:r>
        <w:t xml:space="preserve">The Ministry of Health should implement regular refresher courses for Midwives in Ghana Accra, focusing on emergency obstetric care and neonatal resuscitation.</w:t>
      </w:r>
    </w:p>
    <w:p>
      <w:pPr>
        <w:numPr>
          <w:ilvl w:val="0"/>
          <w:numId w:val="1002"/>
        </w:numPr>
        <w:pStyle w:val="Compact"/>
      </w:pPr>
      <w:r>
        <w:rPr>
          <w:bCs/>
          <w:b/>
        </w:rPr>
        <w:t xml:space="preserve">Infrastructure Investment:</w:t>
      </w:r>
      <w:r>
        <w:t xml:space="preserve">Prioritize the equipping of primary healthcare centers in the peri-urban areas of Ghana Accra to ensure no midwife is left without essential supplies.</w:t>
      </w:r>
    </w:p>
    <w:p>
      <w:pPr>
        <w:numPr>
          <w:ilvl w:val="0"/>
          <w:numId w:val="1002"/>
        </w:numPr>
        <w:pStyle w:val="Compact"/>
      </w:pPr>
      <w:r>
        <w:rPr>
          <w:bCs/>
          <w:b/>
        </w:rPr>
        <w:t xml:space="preserve">Mental Health Support for Midwives:</w:t>
      </w:r>
      <w:r>
        <w:t xml:space="preserve">Create support groups and counseling services for midwives dealing with high-stress environments, reducing turnover rates.</w:t>
      </w:r>
    </w:p>
    <w:p>
      <w:pPr>
        <w:numPr>
          <w:ilvl w:val="0"/>
          <w:numId w:val="1002"/>
        </w:numPr>
        <w:pStyle w:val="Compact"/>
      </w:pPr>
      <w:r>
        <w:rPr>
          <w:bCs/>
          <w:b/>
        </w:rPr>
        <w:t xml:space="preserve">Community Engagement:</w:t>
      </w:r>
      <w:r>
        <w:t xml:space="preserve">Midwives should be encouraged to lead community outreach programs in Ghana Accra to educate women on the importance of skilled birth attendance, bridging the gap between tradition and modern medicine.</w:t>
      </w:r>
    </w:p>
    <w:bookmarkEnd w:id="30"/>
    <w:bookmarkStart w:id="31" w:name="conclusion"/>
    <w:p>
      <w:pPr>
        <w:pStyle w:val="Heading2"/>
      </w:pPr>
      <w:r>
        <w:t xml:space="preserve">7. Conclusion</w:t>
      </w:r>
    </w:p>
    <w:p>
      <w:pPr>
        <w:pStyle w:val="FirstParagraph"/>
      </w:pPr>
      <w:r>
        <w:t xml:space="preserve">This laboratory report confirms that midwifery is a vital component of healthcare delivery in Ghana Accra. The data unequivocally demonstrates that investing in midwives—in terms of training, resources, and emotional support—yields significant returns in reduced mortality and morbidity rates.</w:t>
      </w:r>
    </w:p>
    <w:p>
      <w:pPr>
        <w:pStyle w:val="BodyText"/>
      </w:pPr>
      <w:r>
        <w:t xml:space="preserve">As Ghana Accra continues to grow and urbanize, the role of the midwife must evolve alongside it. By adhering to best practices and addressing local challenges head-on, we can ensure that every woman in Ghana Accra has access to dignified, safe, and high-quality midwifery care. The findings of this report serve as a blueprint for future policy decisions aimed at strengthening the maternal health ecosystem in the region.</w:t>
      </w:r>
    </w:p>
    <w:p>
      <w:pPr>
        <w:pStyle w:val="BodyText"/>
      </w:pPr>
      <w:r>
        <w:rPr>
          <w:bCs/>
          <w:b/>
        </w:rPr>
        <w:t xml:space="preserve">Report Prepared By:</w:t>
      </w:r>
      <w:r>
        <w:br/>
      </w:r>
      <w:r>
        <w:t xml:space="preserve">Dr. Emmanuel K. Mensah</w:t>
      </w:r>
      <w:r>
        <w:br/>
      </w:r>
      <w:r>
        <w:t xml:space="preserve">Senior Research Fellow, Midwifery Science Division</w:t>
      </w:r>
      <w:r>
        <w:br/>
      </w:r>
      <w:r>
        <w:t xml:space="preserve">Greater Accra Regional Medical Unit</w:t>
      </w:r>
    </w:p>
    <w:p>
      <w:pPr>
        <w:pStyle w:val="BodyText"/>
      </w:pPr>
      <w:r>
        <w:br/>
      </w:r>
    </w:p>
    <w:p>
      <w:r>
        <w:pict>
          <v:rect style="width:0;height:1.5pt" o:hralign="center" o:hrstd="t" o:hr="t"/>
        </w:pict>
      </w:r>
    </w:p>
    <w:p>
      <w:pPr>
        <w:pStyle w:val="FirstParagraph"/>
      </w:pPr>
      <w:r>
        <w:t xml:space="preserve">Statistical Summary Table: Maternal Outcomes in Ghana Accra</w:t>
      </w:r>
    </w:p>
    <w:p>
      <w:pPr>
        <w:pStyle w:val="BodyText"/>
      </w:pPr>
      <w:r>
        <w:t xml:space="preserve">Metric</w:t>
      </w:r>
    </w:p>
    <w:p>
      <w:pPr>
        <w:pStyle w:val="BodyText"/>
      </w:pPr>
      <w:r>
        <w:t xml:space="preserve">Pilot Phase (Pre-Intervention)</w:t>
      </w:r>
    </w:p>
    <w:p>
      <w:r>
        <w:pict>
          <v:rect style="width:0;height:1.5pt" o:hralign="center" o:hrstd="t" o:hr="t"/>
        </w:pict>
      </w:r>
    </w:p>
    <w:p>
      <w:pPr>
        <w:pStyle w:val="FirstParagraph"/>
      </w:pPr>
      <w:r>
        <w:t xml:space="preserve">CONFIDENTIAL LABORATORY REPORT - FOR INTERNAL REVIEW ONLY - GHANA ACCRA MEDICAL RESEARCH UNIT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Midwifery Practice in Ghana Accra</dc:title>
  <dc:creator/>
  <dc:language>en</dc:language>
  <cp:keywords/>
  <dcterms:created xsi:type="dcterms:W3CDTF">2026-07-29T04:12:32Z</dcterms:created>
  <dcterms:modified xsi:type="dcterms:W3CDTF">2026-07-29T04:12:32Z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