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Israel</w:t>
      </w:r>
      <w:r>
        <w:t xml:space="preserve"> </w:t>
      </w:r>
      <w:r>
        <w:t xml:space="preserve">Jerusalem</w:t>
      </w:r>
    </w:p>
    <w:bookmarkStart w:id="20" w:name="laboratory-and-clinical-practice-report"/>
    <w:p>
      <w:pPr>
        <w:pStyle w:val="Heading1"/>
      </w:pPr>
      <w:r>
        <w:t xml:space="preserve">Laboratory and Clinical Practice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Jerusalem Central Health Research Institute</w:t>
      </w:r>
    </w:p>
    <w:p>
      <w:pPr>
        <w:pStyle w:val="BodyText"/>
      </w:pPr>
      <w:r>
        <w:rPr>
          <w:bCs/>
          <w:b/>
        </w:rPr>
        <w:t xml:space="preserve">Subject Analysis:</w:t>
      </w:r>
      <w:r>
        <w:t xml:space="preserve">The Role, Regulation, and Clinical Efficacy of the Midwife within the Healthcare System of Israel Jerusalem</w:t>
      </w:r>
    </w:p>
    <w:p>
      <w:pPr>
        <w:pStyle w:val="BodyText"/>
      </w:pPr>
      <w:r>
        <w:rPr>
          <w:bCs/>
          <w:b/>
        </w:rPr>
        <w:t xml:space="preserve">Status:</w:t>
      </w:r>
    </w:p>
    <w:bookmarkEnd w:id="20"/>
    <w:bookmarkStart w:id="21" w:name="executive-summary"/>
    <w:p>
      <w:pPr>
        <w:pStyle w:val="Heading2"/>
      </w:pPr>
      <w:r>
        <w:t xml:space="preserve">1. Executive Summary</w:t>
      </w:r>
    </w:p>
    <w:p>
      <w:pPr>
        <w:pStyle w:val="FirstParagraph"/>
      </w:pPr>
      <w:r>
        <w:t xml:space="preserve">This comprehensive report serves as a detailed analysis of the midwifery profession, specifically examining its critical role within the healthcare infrastructure of Israel Jerusalem. As demographic shifts and cultural complexities in this region intensify, the function of the</w:t>
      </w:r>
      <w:r>
        <w:t xml:space="preserve"> </w:t>
      </w:r>
      <w:r>
        <w:rPr>
          <w:bCs/>
          <w:b/>
        </w:rPr>
        <w:t xml:space="preserve">Midwife</w:t>
      </w:r>
      <w:r>
        <w:t xml:space="preserve"> </w:t>
      </w:r>
      <w:r>
        <w:t xml:space="preserve">has evolved from a supportive medical role to a cornerstone of primary maternal care. This document investigates educational standards, legal frameworks, and clinical outcomes associated with midwifery practices in</w:t>
      </w:r>
      <w:r>
        <w:t xml:space="preserve"> </w:t>
      </w:r>
      <w:r>
        <w:rPr>
          <w:bCs/>
          <w:b/>
        </w:rPr>
        <w:t xml:space="preserve">Israel Jerusalem</w:t>
      </w:r>
      <w:r>
        <w:t xml:space="preserve">. The findings suggest that integrating autonomous midwifery care models within the Israeli health system significantly enhances maternal satisfaction and reduces unnecessary medical interventions, provided that rigorous regulatory oversight is maintained.</w:t>
      </w:r>
    </w:p>
    <w:bookmarkEnd w:id="21"/>
    <w:bookmarkStart w:id="22" w:name="introduction-and-contextual-background"/>
    <w:p>
      <w:pPr>
        <w:pStyle w:val="Heading2"/>
      </w:pPr>
      <w:r>
        <w:t xml:space="preserve">2. Introduction and Contextual Background</w:t>
      </w:r>
    </w:p>
    <w:p>
      <w:pPr>
        <w:pStyle w:val="FirstParagraph"/>
      </w:pPr>
      <w:r>
        <w:t xml:space="preserve">The healthcare landscape in</w:t>
      </w:r>
      <w:r>
        <w:t xml:space="preserve"> </w:t>
      </w:r>
      <w:r>
        <w:rPr>
          <w:bCs/>
          <w:b/>
        </w:rPr>
        <w:t xml:space="preserve">Israel Jerusalem</w:t>
      </w:r>
      <w:r>
        <w:t xml:space="preserve"> </w:t>
      </w:r>
      <w:r>
        <w:t xml:space="preserve">is characterized by a unique convergence of advanced technological medicine, diverse cultural traditions, and stringent public health regulations. Within this complex environment, the definition and scope of practice for the</w:t>
      </w:r>
      <w:r>
        <w:t xml:space="preserve"> </w:t>
      </w:r>
      <w:r>
        <w:rPr>
          <w:bCs/>
          <w:b/>
        </w:rPr>
        <w:t xml:space="preserve">Midwife</w:t>
      </w:r>
      <w:r>
        <w:t xml:space="preserve"> </w:t>
      </w:r>
      <w:r>
        <w:t xml:space="preserve">are defined primarily by the Ministry of Health and accredited academic institutions located within</w:t>
      </w:r>
      <w:r>
        <w:t xml:space="preserve"> </w:t>
      </w:r>
      <w:r>
        <w:rPr>
          <w:bCs/>
          <w:b/>
        </w:rPr>
        <w:t xml:space="preserve">Israel Jerusalem</w:t>
      </w:r>
      <w:r>
        <w:t xml:space="preserve">. Historically, childbirth in this region was heavily medicalized; however, recent decades have witnessed a paradigm shift toward patient-centered care. This shift has elevated the status of the midwife, who now serves not only as a clinical provider but also as an advocate for physiological birth and cultural competence.</w:t>
      </w:r>
    </w:p>
    <w:p>
      <w:pPr>
        <w:pStyle w:val="BodyText"/>
      </w:pPr>
      <w:r>
        <w:t xml:space="preserve">The relevance of this report stems from the increasing demand for specialized maternal care in</w:t>
      </w:r>
      <w:r>
        <w:t xml:space="preserve"> </w:t>
      </w:r>
      <w:r>
        <w:rPr>
          <w:bCs/>
          <w:b/>
        </w:rPr>
        <w:t xml:space="preserve">Israel Jerusalem</w:t>
      </w:r>
      <w:r>
        <w:t xml:space="preserve">, particularly among ultra-Orthodox communities where gender-specific care is highly valued. The midwife, often serving as a liaison between high-risk obstetric protocols and low-intervention birth philosophies, plays a pivotal role in navigating these cultural nuances. Therefore, understanding the operational dynamics of the midwife in this specific geographic and sociopolitical context is essential for policy makers and healthcare administrators.</w:t>
      </w:r>
    </w:p>
    <w:bookmarkEnd w:id="22"/>
    <w:bookmarkStart w:id="23" w:name="X55bc48967d5a9c597f6a1b99c20ec4b06f28692"/>
    <w:p>
      <w:pPr>
        <w:pStyle w:val="Heading2"/>
      </w:pPr>
      <w:r>
        <w:t xml:space="preserve">3. Educational Frameworks and Professional Standards</w:t>
      </w:r>
    </w:p>
    <w:p>
      <w:pPr>
        <w:pStyle w:val="FirstParagraph"/>
      </w:pPr>
      <w:r>
        <w:t xml:space="preserve">To practice legally as a</w:t>
      </w:r>
      <w:r>
        <w:t xml:space="preserve"> </w:t>
      </w:r>
      <w:r>
        <w:rPr>
          <w:bCs/>
          <w:b/>
        </w:rPr>
        <w:t xml:space="preserve">Midwife</w:t>
      </w:r>
      <w:r>
        <w:t xml:space="preserve"> </w:t>
      </w:r>
      <w:r>
        <w:t xml:space="preserve">in</w:t>
      </w:r>
      <w:r>
        <w:t xml:space="preserve"> </w:t>
      </w:r>
      <w:r>
        <w:rPr>
          <w:bCs/>
          <w:b/>
        </w:rPr>
        <w:t xml:space="preserve">Israel Jerusalem</w:t>
      </w:r>
      <w:r>
        <w:t xml:space="preserve">, professionals must adhere to strict educational mandates overseen by the Ministry of Health. The primary pathway to licensure involves completing a bachelor’s degree in Midwifery from an accredited university, such as those affiliated with Hebrew University or other institutions based in</w:t>
      </w:r>
      <w:r>
        <w:t xml:space="preserve"> </w:t>
      </w:r>
      <w:r>
        <w:rPr>
          <w:bCs/>
          <w:b/>
        </w:rPr>
        <w:t xml:space="preserve">Israel Jerusalem</w:t>
      </w:r>
      <w:r>
        <w:t xml:space="preserve">. These programs are rigorous, combining theoretical coursework in anatomy, physiology, and pharmacology with extensive clinical rotations.</w:t>
      </w:r>
    </w:p>
    <w:p>
      <w:pPr>
        <w:pStyle w:val="BodyText"/>
      </w:pPr>
      <w:r>
        <w:t xml:space="preserve">The curriculum is designed to ensure that the midwife is proficient in both normal physiological childbirth and the management of complications. In</w:t>
      </w:r>
      <w:r>
        <w:t xml:space="preserve"> </w:t>
      </w:r>
      <w:r>
        <w:rPr>
          <w:bCs/>
          <w:b/>
        </w:rPr>
        <w:t xml:space="preserve">Israel Jerusalem</w:t>
      </w:r>
      <w:r>
        <w:t xml:space="preserve">, training facilities often include major referral centers as well as community clinics. This dual-exposure model ensures that the midwife can navigate high-risk scenarios while maintaining a focus on preventative care and health education. Furthermore, continuing education is mandatory to maintain licensure, ensuring that the midwife remains updated on global best practices in obstetrics.</w:t>
      </w:r>
    </w:p>
    <w:p>
      <w:pPr>
        <w:pStyle w:val="BodyText"/>
      </w:pPr>
      <w:r>
        <w:t xml:space="preserve">Cultural competency training is increasingly integrated into these educational frameworks. Given the multicultural fabric of</w:t>
      </w:r>
      <w:r>
        <w:t xml:space="preserve"> </w:t>
      </w:r>
      <w:r>
        <w:rPr>
          <w:bCs/>
          <w:b/>
        </w:rPr>
        <w:t xml:space="preserve">Israel Jerusalem</w:t>
      </w:r>
      <w:r>
        <w:t xml:space="preserve">, midwives are trained to respect and accommodate diverse religious and cultural practices, including dietary laws (Kashrut), modesty requirements, and specific mourning or celebration rituals surrounding childbirth.</w:t>
      </w:r>
    </w:p>
    <w:bookmarkEnd w:id="23"/>
    <w:bookmarkStart w:id="26" w:name="X5a156ddb45ff8106b95a912cc00cc97ad5d7532"/>
    <w:p>
      <w:pPr>
        <w:pStyle w:val="Heading2"/>
      </w:pPr>
      <w:r>
        <w:t xml:space="preserve">4. Clinical Scope of Practice in Israel Jerusalem</w:t>
      </w:r>
    </w:p>
    <w:p>
      <w:pPr>
        <w:pStyle w:val="FirstParagraph"/>
      </w:pPr>
      <w:r>
        <w:t xml:space="preserve">The scope of practice for the midwife in</w:t>
      </w:r>
      <w:r>
        <w:t xml:space="preserve"> </w:t>
      </w:r>
      <w:r>
        <w:rPr>
          <w:bCs/>
          <w:b/>
        </w:rPr>
        <w:t xml:space="preserve">Israel Jerusalem</w:t>
      </w:r>
      <w:r>
        <w:t xml:space="preserve"> </w:t>
      </w:r>
      <w:r>
        <w:t xml:space="preserve">is broad and encompasses antenatal, intrapartum, and postnatal care. Unlike systems where midwives have limited autonomy, Israeli midwives often manage low-risk pregnancies independently. In community health centers across</w:t>
      </w:r>
      <w:r>
        <w:t xml:space="preserve"> </w:t>
      </w:r>
      <w:r>
        <w:rPr>
          <w:bCs/>
          <w:b/>
        </w:rPr>
        <w:t xml:space="preserve">Israel Jerusalem</w:t>
      </w:r>
      <w:r>
        <w:t xml:space="preserve">, it is common for the midwife to conduct routine prenatal visits, perform ultrasounds in certain contexts, and provide education on nutrition and preparation for labor.</w:t>
      </w:r>
    </w:p>
    <w:bookmarkStart w:id="24" w:name="intrapartum-care"/>
    <w:p>
      <w:pPr>
        <w:pStyle w:val="Heading3"/>
      </w:pPr>
      <w:r>
        <w:t xml:space="preserve">4.1 Intrapartum Care</w:t>
      </w:r>
    </w:p>
    <w:p>
      <w:pPr>
        <w:pStyle w:val="FirstParagraph"/>
      </w:pPr>
      <w:r>
        <w:t xml:space="preserve">During childbirth, the midwife acts as the primary attendant for low-risk patients. This includes monitoring fetal heart rates, assessing cervical dilation, and providing continuous emotional support. The relationship between the midwife and the laboring woman is characterized by continuity of care, which has been shown to reduce anxiety and improve birth outcomes. In hospitals across</w:t>
      </w:r>
      <w:r>
        <w:t xml:space="preserve"> </w:t>
      </w:r>
      <w:r>
        <w:rPr>
          <w:bCs/>
          <w:b/>
        </w:rPr>
        <w:t xml:space="preserve">Israel Jerusalem</w:t>
      </w:r>
      <w:r>
        <w:t xml:space="preserve">, midwives work collaboratively with obstetricians; however, they retain significant decision-making authority regarding non-medical aspects of labor management.</w:t>
      </w:r>
    </w:p>
    <w:bookmarkEnd w:id="24"/>
    <w:bookmarkStart w:id="25" w:name="postnatal-support"/>
    <w:p>
      <w:pPr>
        <w:pStyle w:val="Heading3"/>
      </w:pPr>
      <w:r>
        <w:t xml:space="preserve">4.2 Postnatal Support</w:t>
      </w:r>
    </w:p>
    <w:p>
      <w:pPr>
        <w:pStyle w:val="FirstParagraph"/>
      </w:pPr>
      <w:r>
        <w:t xml:space="preserve">The role of the midwife extends significantly into the postnatal period. In</w:t>
      </w:r>
      <w:r>
        <w:t xml:space="preserve"> </w:t>
      </w:r>
      <w:r>
        <w:rPr>
          <w:bCs/>
          <w:b/>
        </w:rPr>
        <w:t xml:space="preserve">Israel Jerusalem</w:t>
      </w:r>
      <w:r>
        <w:t xml:space="preserve">, home visits by midwives are a standard practice for new mothers, particularly in the first week following discharge from the hospital. These visits allow for assessment of breastfeeding efficacy, wound healing, and mental health screening for postpartum depression. This continuity is vital in a city with such diverse population densities and varying levels of social support.</w:t>
      </w:r>
    </w:p>
    <w:bookmarkEnd w:id="25"/>
    <w:bookmarkEnd w:id="26"/>
    <w:bookmarkStart w:id="27" w:name="challenges-and-ethical-considerations"/>
    <w:p>
      <w:pPr>
        <w:pStyle w:val="Heading2"/>
      </w:pPr>
      <w:r>
        <w:t xml:space="preserve">5. Challenges and Ethical Considerations</w:t>
      </w:r>
    </w:p>
    <w:p>
      <w:pPr>
        <w:pStyle w:val="FirstParagraph"/>
      </w:pPr>
      <w:r>
        <w:t xml:space="preserve">Despite the robust framework supporting midwifery in</w:t>
      </w:r>
      <w:r>
        <w:t xml:space="preserve"> </w:t>
      </w:r>
      <w:r>
        <w:rPr>
          <w:bCs/>
          <w:b/>
        </w:rPr>
        <w:t xml:space="preserve">Israel Jerusalem</w:t>
      </w:r>
      <w:r>
        <w:t xml:space="preserve">, several challenges persist. One significant issue is the integration of traditional practices with evidence-based medicine. Midwives often face pressure from cultural or religious communities to alter standard medical protocols, requiring a delicate balance between respect for autonomy and patient safety. For instance, decisions regarding circumcision timing or blood transfusions in rare cases require nuanced ethical reasoning.</w:t>
      </w:r>
    </w:p>
    <w:p>
      <w:pPr>
        <w:pStyle w:val="BodyText"/>
      </w:pPr>
      <w:r>
        <w:t xml:space="preserve">Another challenge is the strain on resources within the healthcare system of</w:t>
      </w:r>
      <w:r>
        <w:t xml:space="preserve"> </w:t>
      </w:r>
      <w:r>
        <w:rPr>
          <w:bCs/>
          <w:b/>
        </w:rPr>
        <w:t xml:space="preserve">Israel Jerusalem</w:t>
      </w:r>
      <w:r>
        <w:t xml:space="preserve">. High population growth rates place immense pressure on maternal health services. Midwives frequently report high caseloads and burnout, which can impact the quality of care. Addressing workforce retention and ensuring adequate staffing levels are critical priorities for maintaining high standards in midwifery.</w:t>
      </w:r>
    </w:p>
    <w:p>
      <w:pPr>
        <w:pStyle w:val="BodyText"/>
      </w:pPr>
      <w:r>
        <w:t xml:space="preserve">Furthermore, the diversity of</w:t>
      </w:r>
      <w:r>
        <w:t xml:space="preserve"> </w:t>
      </w:r>
      <w:r>
        <w:rPr>
          <w:bCs/>
          <w:b/>
        </w:rPr>
        <w:t xml:space="preserve">Israel Jerusalem</w:t>
      </w:r>
      <w:r>
        <w:t xml:space="preserve"> </w:t>
      </w:r>
      <w:r>
        <w:t xml:space="preserve">necessitates specialized approaches for different demographic groups. Arab-Israeli and ultra-Orthodox Jewish communities may have distinct expectations regarding gender roles in healthcare. Ensuring that the midwife workforce is diverse and culturally responsive is essential to bridging these gaps and ensuring equitable access to quality care.</w:t>
      </w:r>
    </w:p>
    <w:bookmarkEnd w:id="27"/>
    <w:bookmarkStart w:id="28" w:name="impact-on-public-health-outcomes"/>
    <w:p>
      <w:pPr>
        <w:pStyle w:val="Heading2"/>
      </w:pPr>
      <w:r>
        <w:t xml:space="preserve">6. Impact on Public Health Outcomes</w:t>
      </w:r>
    </w:p>
    <w:p>
      <w:pPr>
        <w:pStyle w:val="FirstParagraph"/>
      </w:pPr>
      <w:r>
        <w:t xml:space="preserve">Data collected from various clinics in</w:t>
      </w:r>
      <w:r>
        <w:t xml:space="preserve"> </w:t>
      </w:r>
      <w:r>
        <w:rPr>
          <w:bCs/>
          <w:b/>
        </w:rPr>
        <w:t xml:space="preserve">Israel Jerusalem</w:t>
      </w:r>
      <w:r>
        <w:t xml:space="preserve"> </w:t>
      </w:r>
      <w:r>
        <w:t xml:space="preserve">indicates a positive correlation between midwife-led care models and improved public health outcomes. Specifically, regions with higher ratios of midwives to patients demonstrate lower rates of cesarean sections among low-risk populations. This not only reduces surgical risks but also lowers healthcare costs. Moreover, the emphasis on breastfeeding support by midwives in</w:t>
      </w:r>
      <w:r>
        <w:t xml:space="preserve"> </w:t>
      </w:r>
      <w:r>
        <w:rPr>
          <w:bCs/>
          <w:b/>
        </w:rPr>
        <w:t xml:space="preserve">Israel Jerusalem</w:t>
      </w:r>
      <w:r>
        <w:t xml:space="preserve"> </w:t>
      </w:r>
      <w:r>
        <w:t xml:space="preserve">has contributed to higher exclusive breastfeeding rates compared to historical averages.</w:t>
      </w:r>
    </w:p>
    <w:p>
      <w:pPr>
        <w:pStyle w:val="BodyText"/>
      </w:pPr>
      <w:r>
        <w:t xml:space="preserve">The mental health benefits are equally significant. The consistent presence of a trusted midwife during the vulnerable transition to parenthood provides a safety net for emotional well-being. In a city like</w:t>
      </w:r>
      <w:r>
        <w:t xml:space="preserve"> </w:t>
      </w:r>
      <w:r>
        <w:rPr>
          <w:bCs/>
          <w:b/>
        </w:rPr>
        <w:t xml:space="preserve">Israel Jerusalem</w:t>
      </w:r>
      <w:r>
        <w:t xml:space="preserve">, where geopolitical tensions can impact community stress levels, this psychological support is invaluable.</w:t>
      </w:r>
    </w:p>
    <w:bookmarkEnd w:id="28"/>
    <w:bookmarkStart w:id="29" w:name="conclusion-and-recommendations"/>
    <w:p>
      <w:pPr>
        <w:pStyle w:val="Heading2"/>
      </w:pPr>
      <w:r>
        <w:t xml:space="preserve">7. Conclusion and Recommendations</w:t>
      </w:r>
    </w:p>
    <w:p>
      <w:pPr>
        <w:pStyle w:val="FirstParagraph"/>
      </w:pPr>
      <w:r>
        <w:t xml:space="preserve">In conclusion, the midwife remains an indispensable asset to the healthcare system in</w:t>
      </w:r>
      <w:r>
        <w:t xml:space="preserve"> </w:t>
      </w:r>
      <w:r>
        <w:rPr>
          <w:bCs/>
          <w:b/>
        </w:rPr>
        <w:t xml:space="preserve">Israel Jerusalem</w:t>
      </w:r>
      <w:r>
        <w:t xml:space="preserve">. Their ability to blend clinical expertise with cultural sensitivity ensures that maternal care is both safe and respectful. The evolution of the midwifery profession in this region highlights a successful integration of modern medical science with humanistic care principles.</w:t>
      </w:r>
    </w:p>
    <w:p>
      <w:pPr>
        <w:pStyle w:val="BodyText"/>
      </w:pPr>
      <w:r>
        <w:t xml:space="preserve">To further enhance the efficacy of midwifery services, it is recommended that policymakers expand funding for continuous education programs focused on cultural competency. Additionally, increasing recruitment efforts to diversify the midwifery workforce in</w:t>
      </w:r>
      <w:r>
        <w:t xml:space="preserve"> </w:t>
      </w:r>
      <w:r>
        <w:rPr>
          <w:bCs/>
          <w:b/>
        </w:rPr>
        <w:t xml:space="preserve">Israel Jerusalem</w:t>
      </w:r>
      <w:r>
        <w:t xml:space="preserve"> </w:t>
      </w:r>
      <w:r>
        <w:t xml:space="preserve">will help meet the varied needs of the population. By empowering midwives and recognizing their pivotal role,</w:t>
      </w:r>
      <w:r>
        <w:t xml:space="preserve"> </w:t>
      </w:r>
      <w:r>
        <w:rPr>
          <w:bCs/>
          <w:b/>
        </w:rPr>
        <w:t xml:space="preserve">Israel Jerusalem</w:t>
      </w:r>
      <w:r>
        <w:t xml:space="preserve"> </w:t>
      </w:r>
      <w:r>
        <w:t xml:space="preserve">can continue to lead in providing exemplary maternal and neonatal care.</w:t>
      </w:r>
    </w:p>
    <w:p>
      <w:pPr>
        <w:pStyle w:val="BodyText"/>
      </w:pPr>
      <w:r>
        <w:t xml:space="preserve">This Lab Report was generated for academic and administrative review purposes regarding Midwifery standards in Israel Jerusalem. All data referenced is indicative of current trends and practices as observed in local health centers.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Standards and Practices in Israel Jerusalem</dc:title>
  <dc:creator/>
  <dc:language>en</dc:language>
  <cp:keywords/>
  <dcterms:created xsi:type="dcterms:W3CDTF">2026-07-29T03:54:25Z</dcterms:created>
  <dcterms:modified xsi:type="dcterms:W3CDTF">2026-07-29T03:54:25Z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