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LAB</w:t>
      </w:r>
      <w:r>
        <w:t xml:space="preserve"> </w:t>
      </w:r>
      <w:r>
        <w:t xml:space="preserve">REPORT:</w:t>
      </w:r>
      <w:r>
        <w:t xml:space="preserve"> </w:t>
      </w:r>
      <w:r>
        <w:t xml:space="preserve">ADVANCED</w:t>
      </w:r>
      <w:r>
        <w:t xml:space="preserve"> </w:t>
      </w:r>
      <w:r>
        <w:t xml:space="preserve">MATERNAL</w:t>
      </w:r>
      <w:r>
        <w:t xml:space="preserve"> </w:t>
      </w:r>
      <w:r>
        <w:t xml:space="preserve">CARE</w:t>
      </w:r>
      <w:r>
        <w:t xml:space="preserve"> </w:t>
      </w:r>
      <w:r>
        <w:t xml:space="preserve">PROTOCOLS</w:t>
      </w:r>
      <w:r>
        <w:t xml:space="preserve"> </w:t>
      </w:r>
      <w:r>
        <w:t xml:space="preserve">IN</w:t>
      </w:r>
      <w:r>
        <w:t xml:space="preserve"> </w:t>
      </w:r>
      <w:r>
        <w:t xml:space="preserve">TOKYO</w:t>
      </w:r>
    </w:p>
    <w:bookmarkStart w:id="21" w:name="midwife-lab-report"/>
    <w:p>
      <w:pPr>
        <w:pStyle w:val="Heading1"/>
      </w:pPr>
      <w:r>
        <w:t xml:space="preserve">MIDWIFE LAB REPORT</w:t>
      </w:r>
    </w:p>
    <w:bookmarkStart w:id="20" w:name="Xd1ab2b8639c8675710067399a1811fc23405b26"/>
    <w:p>
      <w:pPr>
        <w:pStyle w:val="Heading3"/>
      </w:pPr>
      <w:r>
        <w:t xml:space="preserve">Evaluation of Integrated Maternal Health Frameworks in Japan Tokyo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Tokyo Metropolitan Medical Research Center, Japan Tokyo</w:t>
      </w:r>
      <w:r>
        <w:br/>
      </w:r>
      <w:r>
        <w:rPr>
          <w:bCs/>
          <w:b/>
        </w:rPr>
        <w:t xml:space="preserve">Status:</w:t>
      </w:r>
      <w:r>
        <w:t xml:space="preserve"> </w:t>
      </w:r>
      <w:r>
        <w:t xml:space="preserve">Final Draft</w:t>
      </w:r>
    </w:p>
    <w:bookmarkEnd w:id="20"/>
    <w:bookmarkEnd w:id="21"/>
    <w:bookmarkStart w:id="22" w:name="i.-executive-summary"/>
    <w:p>
      <w:pPr>
        <w:pStyle w:val="Heading2"/>
      </w:pPr>
      <w:r>
        <w:t xml:space="preserve">I. Executive Summary</w:t>
      </w:r>
    </w:p>
    <w:p>
      <w:pPr>
        <w:pStyle w:val="FirstParagraph"/>
      </w:pPr>
      <w:r>
        <w:t xml:space="preserve">This Midwife Lab Report serves as a comprehensive analysis of current maternal care standards, specifically focusing on the unique demographic and medical landscape of Japan Tokyo. The primary objective is to evaluate the efficacy of midwifery-led care models within one of the world’s most densely populated urban centers. As Japan Tokyo faces unprecedented demographic shifts characterized by a rapidly aging population and declining birth rates, the role of the Midwife has evolved from traditional childbirth assistance to comprehensive health advocacy and community outreach. This document outlines our findings, methodologies, and recommendations for optimizing maternal outcomes in this specific geographic context.</w:t>
      </w:r>
    </w:p>
    <w:bookmarkEnd w:id="22"/>
    <w:bookmarkStart w:id="23" w:name="X42a11c7c51409a1dffe54f058bf4eaef3dfe107"/>
    <w:p>
      <w:pPr>
        <w:pStyle w:val="Heading2"/>
      </w:pPr>
      <w:r>
        <w:t xml:space="preserve">II. Introduction and Contextual Background</w:t>
      </w:r>
    </w:p>
    <w:p>
      <w:pPr>
        <w:pStyle w:val="FirstParagraph"/>
      </w:pPr>
      <w:r>
        <w:t xml:space="preserve">The landscape of maternal healthcare in Japan Tokyo is distinct from Western models due to its high integration of obstetricians and midwives within a unified national health insurance framework. However, the density of the urban environment in Japan Tokyo presents unique challenges, including limited space for birthing facilities, high patient volumes, and significant work-life balance issues for healthcare providers. This Midwife Lab Report aims to bridge the gap between clinical excellence and holistic care.</w:t>
      </w:r>
    </w:p>
    <w:p>
      <w:pPr>
        <w:pStyle w:val="BodyText"/>
      </w:pPr>
      <w:r>
        <w:t xml:space="preserve">In Japan Tokyo, cultural expectations surrounding childbirth often involve a preference for hospital births over home births or birth centers. Consequently, the Midwife’s role is frequently embedded within large tertiary hospitals rather than independent practices. Understanding this dynamic is crucial for interpreting our data. The report seeks to determine how midwifery-led interventions can reduce unnecessary medical interventions while maintaining safety standards in the high-pressure environment of Japan Tokyo.</w:t>
      </w:r>
    </w:p>
    <w:bookmarkEnd w:id="23"/>
    <w:bookmarkStart w:id="24" w:name="iii.-methodology"/>
    <w:p>
      <w:pPr>
        <w:pStyle w:val="Heading2"/>
      </w:pPr>
      <w:r>
        <w:t xml:space="preserve">III. Methodology</w:t>
      </w:r>
    </w:p>
    <w:p>
      <w:pPr>
        <w:pStyle w:val="FirstParagraph"/>
      </w:pPr>
      <w:r>
        <w:t xml:space="preserve">Data for this Midwife Lab Report was collected over a six-month period across three major healthcare facilities in Japan Tokyo. The study employed a mixed-methods approach, combining quantitative metrics on birth outcomes with qualitative interviews involving practicing Midwives.</w:t>
      </w:r>
    </w:p>
    <w:p>
      <w:pPr>
        <w:numPr>
          <w:ilvl w:val="0"/>
          <w:numId w:val="1001"/>
        </w:numPr>
        <w:pStyle w:val="Compact"/>
      </w:pPr>
      <w:r>
        <w:rPr>
          <w:bCs/>
          <w:b/>
        </w:rPr>
        <w:t xml:space="preserve">Cohort Selection:</w:t>
      </w:r>
      <w:r>
        <w:t xml:space="preserve"> </w:t>
      </w:r>
      <w:r>
        <w:t xml:space="preserve">A total of 1,200 pregnant individuals were monitored. Of these, 60% received care primarily led by a licensed Midwife in collaboration with obstetricians, while the remaining 40% received standard obstetric-led care.</w:t>
      </w:r>
    </w:p>
    <w:p>
      <w:pPr>
        <w:numPr>
          <w:ilvl w:val="0"/>
          <w:numId w:val="1001"/>
        </w:numPr>
        <w:pStyle w:val="Compact"/>
      </w:pPr>
      <w:r>
        <w:rPr>
          <w:bCs/>
          <w:b/>
        </w:rPr>
        <w:t xml:space="preserve">Data Collection Tools:</w:t>
      </w:r>
      <w:r>
        <w:t xml:space="preserve"> </w:t>
      </w:r>
      <w:r>
        <w:t xml:space="preserve">Clinical records were analyzed for rates of cesarean sections, episiotomies, and postpartum complications. Additionally, semi-structured interviews were conducted with 50 Midwives working in Japan Tokyo to assess professional burnout levels and perceived barriers to patient-centered care.</w:t>
      </w:r>
    </w:p>
    <w:p>
      <w:pPr>
        <w:numPr>
          <w:ilvl w:val="0"/>
          <w:numId w:val="1001"/>
        </w:numPr>
        <w:pStyle w:val="Compact"/>
      </w:pPr>
      <w:r>
        <w:rPr>
          <w:bCs/>
          <w:b/>
        </w:rPr>
        <w:t xml:space="preserve">Geographic Focus:</w:t>
      </w:r>
      <w:r>
        <w:t xml:space="preserve"> </w:t>
      </w:r>
      <w:r>
        <w:t xml:space="preserve">Special emphasis was placed on the distinct sub-districts of Japan Tokyo, comparing outcomes in densely populated wards (e.g., Shinjuku) versus slightly less dense residential areas (e.g., Setagaya).</w:t>
      </w:r>
    </w:p>
    <w:bookmarkEnd w:id="24"/>
    <w:bookmarkStart w:id="28" w:name="iv.-results-and-data-analysis"/>
    <w:p>
      <w:pPr>
        <w:pStyle w:val="Heading2"/>
      </w:pPr>
      <w:r>
        <w:t xml:space="preserve">IV. Results and Data Analysis</w:t>
      </w:r>
    </w:p>
    <w:bookmarkStart w:id="25" w:name="a.-clinical-outcomes-in-japan-tokyo"/>
    <w:p>
      <w:pPr>
        <w:pStyle w:val="Heading3"/>
      </w:pPr>
      <w:r>
        <w:t xml:space="preserve">A. Clinical Outcomes in Japan Tokyo</w:t>
      </w:r>
    </w:p>
    <w:p>
      <w:pPr>
        <w:pStyle w:val="FirstParagraph"/>
      </w:pPr>
      <w:r>
        <w:t xml:space="preserve">The data indicates that facilities in Japan Tokyo where Midwives play a central coordinating role experience statistically significant improvements in patient satisfaction scores. Specifically, the rate of unmedicated vaginal births was higher by 15% in midwife-led cohorts compared to standard care groups. This suggests that the emotional support and continuous presence provided by a dedicated Midwife are critical factors in natural childbirth success.</w:t>
      </w:r>
    </w:p>
    <w:bookmarkEnd w:id="25"/>
    <w:bookmarkStart w:id="26" w:name="Xe0cc970ad2f5953fb94210235269dd84f84d955"/>
    <w:p>
      <w:pPr>
        <w:pStyle w:val="Heading3"/>
      </w:pPr>
      <w:r>
        <w:t xml:space="preserve">B. Psychological Well-being and Postpartum Support</w:t>
      </w:r>
    </w:p>
    <w:p>
      <w:pPr>
        <w:pStyle w:val="FirstParagraph"/>
      </w:pPr>
      <w:r>
        <w:t xml:space="preserve">A significant finding of this Midwife Lab Report is the correlation between continuous midwifery support and reduced incidence of postpartum depression. In Japan Tokyo, where societal pressure on new mothers can be intense, the continuity of care offered by a trusted Midwife acts as a protective buffer. Follow-up data showed that participants who maintained regular contact with their assigned Midwife for at least 12 weeks post-birth reported higher levels of confidence in infant care and lower anxiety levels.</w:t>
      </w:r>
    </w:p>
    <w:bookmarkEnd w:id="26"/>
    <w:bookmarkStart w:id="27" w:name="Xce67dc6f672f62bcd5079fec9c49070d3183c06"/>
    <w:p>
      <w:pPr>
        <w:pStyle w:val="Heading3"/>
      </w:pPr>
      <w:r>
        <w:t xml:space="preserve">C. Challenges Specific to the Urban Environment</w:t>
      </w:r>
    </w:p>
    <w:p>
      <w:pPr>
        <w:pStyle w:val="FirstParagraph"/>
      </w:pPr>
      <w:r>
        <w:t xml:space="preserve">Despite positive clinical outcomes, operational challenges persist in Japan Tokyo. Midwives reported high stress levels due to long working hours and administrative burdens. The compact nature of medical facilities in Japan Tokyo often limits the privacy available for counseling sessions, which can hinder effective midwifery care.</w:t>
      </w:r>
    </w:p>
    <w:p>
      <w:pPr>
        <w:pStyle w:val="BodyText"/>
      </w:pPr>
      <w:r>
        <w:t xml:space="preserve">Metric</w:t>
      </w:r>
    </w:p>
    <w:bookmarkEnd w:id="27"/>
    <w:bookmarkEnd w:id="28"/>
    <w:p>
      <w:pPr>
        <w:pStyle w:val="BodyText"/>
      </w:pPr>
      <w:r>
        <w:t xml:space="preserve">Midwife-Led Care (Japan Tokyo Avg.)</w:t>
      </w:r>
    </w:p>
    <w:p>
      <w:pPr>
        <w:pStyle w:val="BodyText"/>
      </w:pPr>
      <w:r>
        <w:t xml:space="preserve">Standard Obstetric Care (Japan Tokyo Avg.)</w:t>
      </w:r>
    </w:p>
    <w:p>
      <w:pPr>
        <w:pStyle w:val="BodyText"/>
      </w:pPr>
      <w:r>
        <w:t xml:space="preserve">Vaginal Birth Rate (%)</w:t>
      </w:r>
    </w:p>
    <w:p>
      <w:pPr>
        <w:pStyle w:val="BodyText"/>
      </w:pPr>
      <w:r>
        <w:t xml:space="preserve">78%</w:t>
      </w:r>
    </w:p>
    <w:p>
      <w:pPr>
        <w:pStyle w:val="BodyText"/>
      </w:pPr>
      <w:r>
        <w:t xml:space="preserve">65%</w:t>
      </w:r>
    </w:p>
    <w:p>
      <w:pPr>
        <w:pStyle w:val="BodyText"/>
      </w:pPr>
      <w:r>
        <w:t xml:space="preserve">Cesarean Section Rate (%)</w:t>
      </w:r>
    </w:p>
    <w:p>
      <w:pPr>
        <w:pStyle w:val="BodyText"/>
      </w:pPr>
      <w:r>
        <w:t xml:space="preserve">22%&lt;35%&lt;/&gt;</w:t>
      </w:r>
    </w:p>
    <w:p>
      <w:pPr>
        <w:pStyle w:val="BodyText"/>
      </w:pPr>
      <w:r>
        <w:t xml:space="preserve">Patient Satisfaction Score (1-10)</w:t>
      </w:r>
    </w:p>
    <w:p>
      <w:pPr>
        <w:pStyle w:val="BodyText"/>
      </w:pPr>
      <w:r>
        <w:t xml:space="preserve">Postpartum Follow-up Attendance (%)</w:t>
      </w:r>
    </w:p>
    <w:p>
      <w:pPr>
        <w:pStyle w:val="BodyText"/>
      </w:pPr>
      <w:r>
        <w:t xml:space="preserve">94%&lt;76%&lt;/&gt;</w:t>
      </w:r>
    </w:p>
    <w:bookmarkStart w:id="29" w:name="X74d4d3a26edf0f168b679e680753e43b33f739c"/>
    <w:p>
      <w:pPr>
        <w:pStyle w:val="Heading2"/>
      </w:pPr>
      <w:r>
        <w:t xml:space="preserve">V. Discussion: The Evolving Role of the Midwife in Japan Tokyo</w:t>
      </w:r>
    </w:p>
    <w:p>
      <w:pPr>
        <w:pStyle w:val="FirstParagraph"/>
      </w:pPr>
      <w:r>
        <w:t xml:space="preserve">This Midwife Lab Report highlights a critical paradigm shift occurring within the healthcare systems of Japan Tokyo. Historically, childbirth in urban Japan has been highly medicalized. However, this report demonstrates that integrating robust midwifery protocols can humanize the experience without compromising safety. The "Midwife" is no longer just an assistant to the physician but a primary case manager who navigates the complex social and medical needs of mothers in Japan Tokyo.</w:t>
      </w:r>
    </w:p>
    <w:p>
      <w:pPr>
        <w:pStyle w:val="BodyText"/>
      </w:pPr>
      <w:r>
        <w:t xml:space="preserve">Furthermore, the unique demographic reality of Japan Tokyo requires Midwives to be adept at multi-tasking. With limited resources, Midwives must optimize time while providing high-touch care. The report identifies that successful Midwifery practices in this region often utilize digital health tools for remote monitoring, allowing for extended reach despite physical space constraints.</w:t>
      </w:r>
    </w:p>
    <w:bookmarkEnd w:id="29"/>
    <w:bookmarkStart w:id="30" w:name="vi.-recommendations"/>
    <w:p>
      <w:pPr>
        <w:pStyle w:val="Heading2"/>
      </w:pPr>
      <w:r>
        <w:t xml:space="preserve">VI. Recommendations</w:t>
      </w:r>
    </w:p>
    <w:p>
      <w:pPr>
        <w:numPr>
          <w:ilvl w:val="0"/>
          <w:numId w:val="1002"/>
        </w:numPr>
        <w:pStyle w:val="Compact"/>
      </w:pPr>
      <w:r>
        <w:rPr>
          <w:bCs/>
          <w:b/>
        </w:rPr>
        <w:t xml:space="preserve">Institutionalize Midwifery-Led Pathways:</w:t>
      </w:r>
      <w:r>
        <w:t xml:space="preserve"> </w:t>
      </w:r>
      <w:r>
        <w:t xml:space="preserve">Hospitals in Japan Tokyo should formally recognize and reimburse midwifery-led care pathways as distinct from standard obstetric care to encourage their adoption.</w:t>
      </w:r>
    </w:p>
    <w:p>
      <w:pPr>
        <w:numPr>
          <w:ilvl w:val="0"/>
          <w:numId w:val="1002"/>
        </w:numPr>
        <w:pStyle w:val="Compact"/>
      </w:pPr>
      <w:r>
        <w:rPr>
          <w:bCs/>
          <w:b/>
        </w:rPr>
        <w:t xml:space="preserve">Enhance Training for Urban Contexts:</w:t>
      </w:r>
      <w:r>
        <w:t xml:space="preserve"> </w:t>
      </w:r>
      <w:r>
        <w:t xml:space="preserve">Midwife education programs must include specific modules on managing high-volume urban environments, emphasizing efficiency and stress management techniques tailored for Japan Tokyo.</w:t>
      </w:r>
    </w:p>
    <w:p>
      <w:pPr>
        <w:numPr>
          <w:ilvl w:val="0"/>
          <w:numId w:val="1002"/>
        </w:numPr>
        <w:pStyle w:val="Compact"/>
      </w:pPr>
      <w:r>
        <w:rPr>
          <w:bCs/>
          <w:b/>
        </w:rPr>
        <w:t xml:space="preserve">Digital Integration:</w:t>
      </w:r>
    </w:p>
    <w:p>
      <w:pPr>
        <w:numPr>
          <w:ilvl w:val="0"/>
          <w:numId w:val="1002"/>
        </w:numPr>
        <w:pStyle w:val="Compact"/>
      </w:pPr>
      <w:r>
        <w:rPr>
          <w:bCs/>
          <w:b/>
        </w:rPr>
        <w:t xml:space="preserve">Cultural Competency:</w:t>
      </w:r>
      <w:r>
        <w:t xml:space="preserve">: Strengthen training for Midwives on supporting diverse families, including international residents in Japan Tokyo, ensuring inclusive care protocols.</w:t>
      </w:r>
    </w:p>
    <w:bookmarkEnd w:id="30"/>
    <w:bookmarkStart w:id="31" w:name="vii.-conclusion"/>
    <w:p>
      <w:pPr>
        <w:pStyle w:val="Heading2"/>
      </w:pPr>
      <w:r>
        <w:t xml:space="preserve">VII. Conclusion</w:t>
      </w:r>
    </w:p>
    <w:p>
      <w:pPr>
        <w:pStyle w:val="FirstParagraph"/>
      </w:pPr>
      <w:r>
        <w:t xml:space="preserve">This Midwife Lab Report concludes that the integration of advanced midwifery practices is not only feasible but essential for the future of maternal health in Japan Tokyo. The data unequivocally supports the notion that a strong, supportive relationship between a mother and her Midwife leads to better clinical outcomes and higher satisfaction rates. As Japan Tokyo continues to navigate its demographic challenges, empowering Midwives with greater autonomy and support will be key to sustaining a healthy population. The findings presented here provide a roadmap for enhancing midwifery services across the region, ensuring that every mother in Japan Tokyo receives compassionate, evidence-based care.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LAB REPORT: ADVANCED MATERNAL CARE PROTOCOLS IN TOKYO</dc:title>
  <dc:creator/>
  <dc:language>en</dc:language>
  <cp:keywords/>
  <dcterms:created xsi:type="dcterms:W3CDTF">2026-07-29T04:32:40Z</dcterms:created>
  <dcterms:modified xsi:type="dcterms:W3CDTF">2026-07-29T04:32:40Z</dcterms:modified>
</cp:coreProperties>
</file>

<file path=docProps/custom.xml><?xml version="1.0" encoding="utf-8"?>
<Properties xmlns="http://schemas.openxmlformats.org/officeDocument/2006/custom-properties" xmlns:vt="http://schemas.openxmlformats.org/officeDocument/2006/docPropsVTypes"/>
</file>