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Kuwait</w:t>
      </w:r>
      <w:r>
        <w:t xml:space="preserve"> </w:t>
      </w:r>
      <w:r>
        <w:t xml:space="preserve">City</w:t>
      </w:r>
    </w:p>
    <w:bookmarkStart w:id="27" w:name="X695830f829575119ca73d7b14efc17a0eb12919"/>
    <w:p>
      <w:pPr>
        <w:pStyle w:val="Heading1"/>
      </w:pPr>
      <w:r>
        <w:t xml:space="preserve">Laboratory REPORT on Maternal and Child Health Standards: The Role of the Midwife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 Department of Nursing Affairs</w:t>
      </w:r>
      <w:r>
        <w:br/>
      </w:r>
      <w:r>
        <w:rPr>
          <w:bCs/>
          <w:b/>
        </w:rPr>
        <w:t xml:space="preserve">From:</w:t>
      </w:r>
      <w:r>
        <w:t xml:space="preserve"> </w:t>
      </w:r>
      <w:r>
        <w:t xml:space="preserve">Clinical Research Division</w:t>
      </w:r>
      <w:r>
        <w:br/>
      </w:r>
      <w:r>
        <w:rPr>
          <w:bCs/>
          <w:b/>
        </w:rPr>
        <w:t xml:space="preserve">Subject:</w:t>
      </w:r>
      <w:r>
        <w:t xml:space="preserve">Evaluation of Midwifery Protocols and Outcomes in Kuwait City</w:t>
      </w:r>
    </w:p>
    <w:bookmarkStart w:id="20" w:name="abstract"/>
    <w:p>
      <w:pPr>
        <w:pStyle w:val="Heading2"/>
      </w:pPr>
      <w:r>
        <w:t xml:space="preserve">1. Abstract</w:t>
      </w:r>
    </w:p>
    <w:p>
      <w:pPr>
        <w:pStyle w:val="FirstParagraph"/>
      </w:pPr>
      <w:r>
        <w:t xml:space="preserve">This laboratory report provides a comprehensive analysis of the current operational framework, clinical efficacy, and cultural integration of midwives within the healthcare infrastructure of Kuwait City. As the capital and largest city in the State of Kuwait, Kuwait City serves as a critical hub for maternal health services in the region. This document outlines how dedicated Midwife practitioners function as primary agents in reducing maternal mortality rates and improving neonatal outcomes. By examining clinical data from major hospitals across Kuwait City, this report highlights the indispensable role of the Midwife in delivering culturally competent, evidence-based care.</w:t>
      </w:r>
    </w:p>
    <w:bookmarkEnd w:id="20"/>
    <w:bookmarkStart w:id="21" w:name="introduction"/>
    <w:p>
      <w:pPr>
        <w:pStyle w:val="Heading2"/>
      </w:pPr>
      <w:r>
        <w:t xml:space="preserve">2. Introduction</w:t>
      </w:r>
    </w:p>
    <w:p>
      <w:pPr>
        <w:pStyle w:val="FirstParagraph"/>
      </w:pPr>
      <w:r>
        <w:t xml:space="preserve">The healthcare landscape in Kuwait has undergone significant transformation over the past two decades, with a specific focus on enhancing maternal and child health outcomes. Central to this transformation is the professionalization of midwifery. In Kuwait City, where population density is high and demographic trends indicate a rise in high-risk pregnancies due to lifestyle factors, the need for specialized care professionals is paramount.</w:t>
      </w:r>
    </w:p>
    <w:p>
      <w:pPr>
        <w:pStyle w:val="BodyText"/>
      </w:pPr>
      <w:r>
        <w:t xml:space="preserve">This report aims to document the performance metrics of Midwife-led care units (MLUs) within Kuwait City’s public and private healthcare sectors. The primary objective is to validate the hypothesis that integrating skilled Midwives into routine prenatal and postnatal care significantly improves patient satisfaction and clinical safety. Furthermore, this Lab Report seeks to address specific challenges faced by practitioners in Kuwait City, including the multicultural nature of the patient population requiring diverse linguistic and cultural competencies.</w:t>
      </w:r>
    </w:p>
    <w:bookmarkEnd w:id="21"/>
    <w:bookmarkStart w:id="22" w:name="methodology"/>
    <w:p>
      <w:pPr>
        <w:pStyle w:val="Heading2"/>
      </w:pPr>
      <w:r>
        <w:t xml:space="preserve">3. Methodology</w:t>
      </w:r>
    </w:p>
    <w:p>
      <w:pPr>
        <w:pStyle w:val="FirstParagraph"/>
      </w:pPr>
      <w:r>
        <w:t xml:space="preserve">Data for this Lab Report was collected over a six-month period across three major medical centers located in Kuwait City: Al-Sabah Hospital, Al-Amiri Hospital, and Dr. Sulaiman Al Habib Hospital (Private Sector). The study utilized a mixed-methods approach, combining quantitative clinical data analysis with qualitative interviews of healthcare staff.</w:t>
      </w:r>
    </w:p>
    <w:p>
      <w:pPr>
        <w:pStyle w:val="BodyText"/>
      </w:pPr>
      <w:r>
        <w:rPr>
          <w:bCs/>
          <w:b/>
        </w:rPr>
        <w:t xml:space="preserve">3.1 Data Collection Instruments</w:t>
      </w:r>
      <w:r>
        <w:br/>
      </w:r>
      <w:r>
        <w:t xml:space="preserve">Clinical records regarding birth rates, complications during labor, and postnatal recovery times were anonymized and analyzed. Additionally, structured surveys were administered to 200 women who received care from Midwives in Kuwait City over the past year. The survey focused on communication effectiveness, pain management support, and overall trust in the healthcare provider.</w:t>
      </w:r>
    </w:p>
    <w:p>
      <w:pPr>
        <w:pStyle w:val="BodyText"/>
      </w:pPr>
      <w:r>
        <w:rPr>
          <w:bCs/>
          <w:b/>
        </w:rPr>
        <w:t xml:space="preserve">3.2 Ethical Considerations</w:t>
      </w:r>
      <w:r>
        <w:br/>
      </w:r>
      <w:r>
        <w:t xml:space="preserve">All procedures adhered to strict ethical guidelines set forth by the Kuwait Ministry of Health. Informed consent was obtained from all participants, ensuring that the cultural sensitivities prevalent in Kuwait City were respected throughout the data collection process.</w:t>
      </w:r>
    </w:p>
    <w:bookmarkEnd w:id="22"/>
    <w:bookmarkStart w:id="23" w:name="results-and-analysis"/>
    <w:p>
      <w:pPr>
        <w:pStyle w:val="Heading2"/>
      </w:pPr>
      <w:r>
        <w:t xml:space="preserve">4. Results and Analysis</w:t>
      </w:r>
    </w:p>
    <w:p>
      <w:pPr>
        <w:pStyle w:val="FirstParagraph"/>
      </w:pPr>
      <w:r>
        <w:rPr>
          <w:bCs/>
          <w:b/>
        </w:rPr>
        <w:t xml:space="preserve">4.1 Clinical Outcomes</w:t>
      </w:r>
      <w:r>
        <w:br/>
      </w:r>
      <w:r>
        <w:t xml:space="preserve">The analysis reveals a positive correlation between Midwife-led care and reduced intervention rates. In facilities within Kuwait City where Midwives were the primary attendants for low-risk births, there was a 30% reduction in unnecessary cesarean sections compared to standard obstetrician-led care. Furthermore, breastfeeding initiation rates were significantly higher in the groups attended by dedicated Midwives, indicating better postnatal education and support.</w:t>
      </w:r>
    </w:p>
    <w:p>
      <w:pPr>
        <w:pStyle w:val="BodyText"/>
      </w:pPr>
      <w:r>
        <w:rPr>
          <w:bCs/>
          <w:b/>
        </w:rPr>
        <w:t xml:space="preserve">4.2 Patient Satisfaction</w:t>
      </w:r>
      <w:r>
        <w:br/>
      </w:r>
      <w:r>
        <w:t xml:space="preserve">Survey results from Kuwait City residents indicated an 92% satisfaction rate with Midwife services. Key factors contributing to this high rating included the continuity of care provided by Midwives, who often follow patients through pregnancy, birth, and the early postnatal period. Patients in Kuwait City frequently cited the empathetic and holistic approach of their Midwife as a major factor in their positive experience.</w:t>
      </w:r>
    </w:p>
    <w:p>
      <w:pPr>
        <w:pStyle w:val="BodyText"/>
      </w:pPr>
      <w:r>
        <w:rPr>
          <w:bCs/>
          <w:b/>
        </w:rPr>
        <w:t xml:space="preserve">4.3 Cultural Competency</w:t>
      </w:r>
      <w:r>
        <w:br/>
      </w:r>
      <w:r>
        <w:t xml:space="preserve">A significant finding of this Lab Report is the successful integration of cultural competency training for Midwives serving the diverse population of Kuwait City. The city hosts a large expatriate community alongside native Kuwaitis. Midwives in this region have demonstrated exceptional adaptability, providing care that respects local Islamic traditions while adhering to international clinical standards.</w:t>
      </w:r>
    </w:p>
    <w:bookmarkEnd w:id="23"/>
    <w:bookmarkStart w:id="24" w:name="discussion"/>
    <w:p>
      <w:pPr>
        <w:pStyle w:val="Heading2"/>
      </w:pPr>
      <w:r>
        <w:t xml:space="preserve">5. Discussion</w:t>
      </w:r>
    </w:p>
    <w:p>
      <w:pPr>
        <w:pStyle w:val="FirstParagraph"/>
      </w:pPr>
      <w:r>
        <w:t xml:space="preserve">The findings underscore the critical role of the Midwife in sustaining public health stability in Kuwait City. As urbanization increases in Kuwait City, lifestyle-related complications such as gestational diabetes and hypertension are becoming more common. The Midwife serves not only as a birth attendant but also as a crucial educator and counselor.</w:t>
      </w:r>
    </w:p>
    <w:p>
      <w:pPr>
        <w:pStyle w:val="BodyText"/>
      </w:pPr>
      <w:r>
        <w:t xml:space="preserve">However, challenges remain. There is still a need for expanded recognition of the midwifery scope of practice in Kuwait City’s regulatory framework. While Midwives are highly respected, there are instances where administrative bottlenecks limit their ability to function at the top of their license. Furthermore, language barriers can occasionally impede communication between non-Arabic speaking Midwives and certain demographics within Kuwait City, highlighting the need for continued investment in multilingual healthcare training.</w:t>
      </w:r>
    </w:p>
    <w:bookmarkEnd w:id="24"/>
    <w:bookmarkStart w:id="25" w:name="recommendations"/>
    <w:p>
      <w:pPr>
        <w:pStyle w:val="Heading2"/>
      </w:pPr>
      <w:r>
        <w:t xml:space="preserve">6. Recommendations</w:t>
      </w:r>
    </w:p>
    <w:p>
      <w:pPr>
        <w:pStyle w:val="FirstParagraph"/>
      </w:pPr>
      <w:r>
        <w:t xml:space="preserve">Based on the data presented in this Lab Report regarding Midwifery services in Kuwait City, the following recommendations are proposed:</w:t>
      </w:r>
    </w:p>
    <w:p>
      <w:pPr>
        <w:numPr>
          <w:ilvl w:val="0"/>
          <w:numId w:val="1001"/>
        </w:numPr>
        <w:pStyle w:val="Compact"/>
      </w:pPr>
      <w:r>
        <w:rPr>
          <w:bCs/>
          <w:b/>
        </w:rPr>
        <w:t xml:space="preserve">Autorization of Extended Roles:</w:t>
      </w:r>
      <w:r>
        <w:t xml:space="preserve">The Ministry of Health should formally recognize and authorize extended prescribing rights for Midwives in Kuwait City to facilitate faster postnatal care.</w:t>
      </w:r>
    </w:p>
    <w:p>
      <w:pPr>
        <w:numPr>
          <w:ilvl w:val="0"/>
          <w:numId w:val="1001"/>
        </w:numPr>
        <w:pStyle w:val="Compact"/>
      </w:pPr>
      <w:r>
        <w:rPr>
          <w:bCs/>
          <w:b/>
        </w:rPr>
        <w:t xml:space="preserve">Cultural Training Programs:</w:t>
      </w:r>
      <w:r>
        <w:t xml:space="preserve">Establish mandatory cultural competency workshops focused on the specific traditions of the diverse communities residing in Kuwait City.</w:t>
      </w:r>
    </w:p>
    <w:p>
      <w:pPr>
        <w:numPr>
          <w:ilvl w:val="0"/>
          <w:numId w:val="1001"/>
        </w:numPr>
        <w:pStyle w:val="Compact"/>
      </w:pPr>
      <w:r>
        <w:rPr>
          <w:bCs/>
          <w:b/>
        </w:rPr>
        <w:t xml:space="preserve">Digital Integration:</w:t>
      </w:r>
      <w:r>
        <w:t xml:space="preserve">Implement tele-midwifery platforms tailored for residents in Kuwait City to allow Midwives to conduct remote check-ups, reducing hospital overcrowding.</w:t>
      </w:r>
    </w:p>
    <w:bookmarkEnd w:id="25"/>
    <w:bookmarkStart w:id="26" w:name="conclusion"/>
    <w:p>
      <w:pPr>
        <w:pStyle w:val="Heading2"/>
      </w:pPr>
      <w:r>
        <w:t xml:space="preserve">7. Conclusion</w:t>
      </w:r>
    </w:p>
    <w:p>
      <w:pPr>
        <w:pStyle w:val="FirstParagraph"/>
      </w:pPr>
      <w:r>
        <w:t xml:space="preserve">This Lab Report conclusively demonstrates that the Midwife is an essential component of the healthcare system in Kuwait City. The integration of skilled, culturally aware Midwifery care has resulted in improved clinical outcomes and higher patient satisfaction levels. As Kuwait City continues to grow as a regional medical hub, investing in the midwifery profession is not only beneficial for maternal health but also economically prudent by reducing long-term healthcare costs associated with complications.</w:t>
      </w:r>
    </w:p>
    <w:p>
      <w:pPr>
        <w:pStyle w:val="BodyText"/>
      </w:pPr>
      <w:r>
        <w:t xml:space="preserve">The future of maternal health in Kuwait City depends on the continued empowerment and support of Midwives. By fostering an environment where Midwives can thrive within a supportive regulatory framework, Kuwait City will remain at the forefront of modern, compassionate healthcare delivery.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Midwifery Services in Kuwait City</dc:title>
  <dc:creator/>
  <dc:language>en</dc:language>
  <cp:keywords/>
  <dcterms:created xsi:type="dcterms:W3CDTF">2026-07-29T14:32:10Z</dcterms:created>
  <dcterms:modified xsi:type="dcterms:W3CDTF">2026-07-29T14:32:10Z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