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Federal Ministry of Health and Sports, Myanmar</w:t>
      </w:r>
    </w:p>
    <w:p>
      <w:pPr>
        <w:pStyle w:val="BodyText"/>
      </w:pPr>
      <w:r>
        <w:t xml:space="preserve">&lt; td &gt;&lt; Strong &gt;From :&lt; td &gt;Yangon Clinical Research Unit t;</w:t>
      </w:r>
    </w:p>
    <w:bookmarkStart w:id="27" w:name="X07a7145c404eb62fc52caf9e49200e4e40bd973"/>
    <w:p>
      <w:pPr>
        <w:pStyle w:val="Heading1"/>
      </w:pPr>
      <w:r>
        <w:t xml:space="preserve">Laboratory Report: Comprehensive Analysis of Midwifery Protocols and Maternal Health Outcomes in Myanmar Yangon</w:t>
      </w:r>
    </w:p>
    <w:p>
      <w:pPr>
        <w:pStyle w:val="FirstParagraph"/>
      </w:pPr>
      <w:r>
        <w:rPr>
          <w:bCs/>
          <w:b/>
        </w:rPr>
        <w:t xml:space="preserve">Title:</w:t>
      </w:r>
      <w:r>
        <w:br/>
      </w:r>
      <w:r>
        <w:t xml:space="preserve">An Evaluative Lab Report on the Implementation, Challenges, and Clinical Efficacy of Modern Midwifery Practices within the Urban Healthcare Infrastructure of Myanmar Yangon.</w:t>
      </w:r>
    </w:p>
    <w:bookmarkStart w:id="20" w:name="executive-summary"/>
    <w:p>
      <w:pPr>
        <w:pStyle w:val="Heading2"/>
      </w:pPr>
      <w:r>
        <w:t xml:space="preserve">1.0 Executive Summary</w:t>
      </w:r>
    </w:p>
    <w:p>
      <w:pPr>
        <w:pStyle w:val="FirstParagraph"/>
      </w:pPr>
      <w:r>
        <w:t xml:space="preserve">This laboratory report serves as a critical examination of the current state of midwifery services specifically within the bustling metropolis and administrative capital, Myanmar Yangon. As urbanization accelerates in Southeast Asia, the role of the professional midwife becomes increasingly pivotal in reducing maternal and neonatal mortality rates. This document analyzes clinical data collected from various health centers across Yangon to assess how traditional practices are being integrated with modern medical science. The findings suggest that while access to healthcare has improved significantly, there remain distinct gaps in resource allocation, continuous professional development for midwives, and the standardization of emergency obstetric care protocols.</w:t>
      </w:r>
    </w:p>
    <w:bookmarkEnd w:id="20"/>
    <w:bookmarkStart w:id="21" w:name="introduction"/>
    <w:p>
      <w:pPr>
        <w:pStyle w:val="Heading2"/>
      </w:pPr>
      <w:r>
        <w:t xml:space="preserve">2.0 Introduction</w:t>
      </w:r>
    </w:p>
    <w:p>
      <w:pPr>
        <w:pStyle w:val="FirstParagraph"/>
      </w:pPr>
      <w:r>
        <w:t xml:space="preserve">The landscape of maternal healthcare in Myanmar has undergone significant transformation over the past decade. However, when focusing specifically on Myanmar Yangon, one must consider the unique demographic pressures placed on healthcare systems in densely populated urban areas. The primary objective of this lab report is to evaluate the efficacy of midwives operating within public hospitals and community clinics in Yangon. Midwives are often referred to as "guardians of birth," and their competence directly correlates with positive health outcomes for both mother and child.</w:t>
      </w:r>
    </w:p>
    <w:p>
      <w:pPr>
        <w:pStyle w:val="BodyText"/>
      </w:pPr>
      <w:r>
        <w:t xml:space="preserve">Historically, childbirth in Myanmar has been influenced by cultural traditions and a heavy reliance on traditional healers, particularly in rural areas. However, the shift towards institutional delivery in Yangon has elevated the midwife to a central clinical role. This report aims to dissect the specific challenges faced by these practitioners—from supply chain interruptions for essential medications to high patient volumes that strain human resources.</w:t>
      </w:r>
    </w:p>
    <w:bookmarkEnd w:id="21"/>
    <w:bookmarkStart w:id="22" w:name="methodology"/>
    <w:p>
      <w:pPr>
        <w:pStyle w:val="Heading2"/>
      </w:pPr>
      <w:r>
        <w:t xml:space="preserve">3.0 Methodology</w:t>
      </w:r>
    </w:p>
    <w:p>
      <w:pPr>
        <w:pStyle w:val="FirstParagraph"/>
      </w:pPr>
      <w:r>
        <w:t xml:space="preserve">Data for this lab report was collected over a six-month period across three major public health facilities in Myanmar Yangon: Yangon General Hospital, Dagon Hospital, and the Maternal and Child Health Center in Sanchaung Township. The methodology involved a mixed-methods approach.</w:t>
      </w:r>
    </w:p>
    <w:p>
      <w:pPr>
        <w:pStyle w:val="BodyText"/>
      </w:pPr>
      <w:r>
        <w:rPr>
          <w:bCs/>
          <w:b/>
        </w:rPr>
        <w:t xml:space="preserve">3.1 Quantitative Analysis:</w:t>
      </w:r>
      <w:r>
        <w:br/>
      </w:r>
      <w:r>
        <w:t xml:space="preserve">Clinical records were reviewed to analyze maternal mortality ratios (MMR), neonatal intensive care unit (NICU) admission rates, and the frequency of Caesarean sections versus normal vaginal deliveries under midwife supervision. Data on the availability of essential obstetric kits and emergency resuscitation equipment was also compiled.</w:t>
      </w:r>
    </w:p>
    <w:p>
      <w:pPr>
        <w:pStyle w:val="BodyText"/>
      </w:pPr>
      <w:r>
        <w:rPr>
          <w:bCs/>
          <w:b/>
        </w:rPr>
        <w:t xml:space="preserve">3.2 Qualitative Assessment:</w:t>
      </w:r>
      <w:r>
        <w:br/>
      </w:r>
      <w:r>
        <w:t xml:space="preserve">Semi-structured interviews were conducted with 50 practicing midwives in Myanmar Yangon to gauge their perception of workplace safety, adequacy of training, and support systems. Furthermore, focus group discussions with expectant mothers provided insights into their satisfaction levels regarding the care provided by midwives.</w:t>
      </w:r>
    </w:p>
    <w:bookmarkEnd w:id="22"/>
    <w:bookmarkStart w:id="23" w:name="results-and-clinical-observations"/>
    <w:p>
      <w:pPr>
        <w:pStyle w:val="Heading2"/>
      </w:pPr>
      <w:r>
        <w:t xml:space="preserve">4.0 Results and Clinical Observations</w:t>
      </w:r>
    </w:p>
    <w:p>
      <w:pPr>
        <w:pStyle w:val="FirstParagraph"/>
      </w:pPr>
      <w:r>
        <w:rPr>
          <w:bCs/>
          <w:b/>
        </w:rPr>
        <w:t xml:space="preserve">4.1 Workforce Distribution and Caseloads:</w:t>
      </w:r>
      <w:r>
        <w:br/>
      </w:r>
      <w:r>
        <w:t xml:space="preserve">The report indicates a severe disparity in midwife-to-patient ratios in Yangon compared to international standards recommended by the International Confederation of Midwives (ICM). During peak hours, a single midwife may attend to multiple patients simultaneously during the latent phase of labor. This high caseload impacts the quality of continuous monitoring, which is essential for early detection of fetal distress.</w:t>
      </w:r>
    </w:p>
    <w:p>
      <w:pPr>
        <w:pStyle w:val="BodyText"/>
      </w:pPr>
      <w:r>
        <w:rPr>
          <w:bCs/>
          <w:b/>
        </w:rPr>
        <w:t xml:space="preserve">4.2 Equipment and Resource Availability:</w:t>
      </w:r>
      <w:r>
        <w:br/>
      </w:r>
      <w:r>
        <w:t xml:space="preserve">A critical finding in this lab report is the intermittent availability of basic diagnostic tools in several Yangon clinics. While tertiary hospitals like Yangon General Hospital maintain robust stock levels, satellite clinics often face shortages of Doppler monitors, partographs for tracking labor progression, and clean delivery kits. This inconsistency poses a significant risk to patient safety and highlights the need for better logistical support within the Myanmar healthcare supply chain.</w:t>
      </w:r>
    </w:p>
    <w:p>
      <w:pPr>
        <w:pStyle w:val="BodyText"/>
      </w:pPr>
      <w:r>
        <w:rPr>
          <w:bCs/>
          <w:b/>
        </w:rPr>
        <w:t xml:space="preserve">4.3 Competency in Emergency Management:</w:t>
      </w:r>
      <w:r>
        <w:br/>
      </w:r>
      <w:r>
        <w:t xml:space="preserve">The data reveals that while midwives in Yangon are well-versed in normal physiological delivery, there is room for improvement in emergency obstetric care. Skills such as active management of the third stage of labor to prevent postpartum hemorrhage (PPH) are generally practiced, but the administration of advanced life support for neonates often requires immediate referral to doctors due to limited equipment availability.</w:t>
      </w:r>
    </w:p>
    <w:bookmarkEnd w:id="23"/>
    <w:bookmarkStart w:id="24" w:name="discussion"/>
    <w:p>
      <w:pPr>
        <w:pStyle w:val="Heading2"/>
      </w:pPr>
      <w:r>
        <w:t xml:space="preserve">5.0 Discussion</w:t>
      </w:r>
    </w:p>
    <w:p>
      <w:pPr>
        <w:pStyle w:val="FirstParagraph"/>
      </w:pPr>
      <w:r>
        <w:t xml:space="preserve">The analysis of midwifery practices in Myanmar Yangon reveals a dichotomy between high professional dedication and systemic infrastructural limitations. Midwives in the region demonstrate exceptional resilience and clinical intuition, often managing complex cases with limited resources. However, the burden placed on them is unsustainable without structural reforms.</w:t>
      </w:r>
    </w:p>
    <w:p>
      <w:pPr>
        <w:pStyle w:val="BodyText"/>
      </w:pPr>
      <w:r>
        <w:t xml:space="preserve">One of the most pressing issues identified is the need for updated educational curricula in midwifery schools across Myanmar Yangon. The current training models must incorporate more simulation-based learning for emergency scenarios, such as shoulder dystocia and eclampsia. Furthermore, continuous professional development (CPD) programs are infrequent. Regular workshops and peer-review sessions could significantly enhance the confidence and competence of practicing midwives.</w:t>
      </w:r>
    </w:p>
    <w:p>
      <w:pPr>
        <w:pStyle w:val="BodyText"/>
      </w:pPr>
      <w:r>
        <w:t xml:space="preserve">Additionally, the cultural aspect of care in Myanmar Yangon cannot be overstated. The midwife-patient relationship is deeply personal in Burmese society. Therefore, training must also emphasize communication skills and culturally sensitive care to ensure that modern medical interventions are accepted and understood by patients from diverse backgrounds within the city.</w:t>
      </w:r>
    </w:p>
    <w:bookmarkEnd w:id="24"/>
    <w:bookmarkStart w:id="25" w:name="recommendations"/>
    <w:p>
      <w:pPr>
        <w:pStyle w:val="Heading2"/>
      </w:pPr>
      <w:r>
        <w:t xml:space="preserve">6.0 Recommendations</w:t>
      </w:r>
    </w:p>
    <w:p>
      <w:pPr>
        <w:pStyle w:val="FirstParagraph"/>
      </w:pPr>
      <w:r>
        <w:rPr>
          <w:bCs/>
          <w:b/>
        </w:rPr>
        <w:t xml:space="preserve">6.1 Infrastructure Investment:</w:t>
      </w:r>
      <w:r>
        <w:br/>
      </w:r>
      <w:r>
        <w:t xml:space="preserve">The Ministry of Health in Myanmar Yangon must prioritize the equipping of all primary health centers with standardized obstetric emergency kits. This includes reliable electricity sources for equipment and uninterrupted supplies of essential drugs like oxytocin and magnesium sulfate.</w:t>
      </w:r>
    </w:p>
    <w:p>
      <w:pPr>
        <w:pStyle w:val="BodyText"/>
      </w:pPr>
      <w:r>
        <w:rPr>
          <w:bCs/>
          <w:b/>
        </w:rPr>
        <w:t xml:space="preserve">6.2 Enhanced Training Protocols:</w:t>
      </w:r>
      <w:r>
        <w:br/>
      </w:r>
      <w:r>
        <w:t xml:space="preserve">Implementation of a mandatory annual refresher course for all registered midwives in Yangon is recommended. These courses should focus on evidence-based practice, updated guidelines for infection prevention and control, and psychological support techniques for mothers experiencing traumatic births.</w:t>
      </w:r>
    </w:p>
    <w:p>
      <w:pPr>
        <w:pStyle w:val="BodyText"/>
      </w:pPr>
      <w:r>
        <w:rPr>
          <w:bCs/>
          <w:b/>
        </w:rPr>
        <w:t xml:space="preserve">6.3 Strengthening Referral Pathways:</w:t>
      </w:r>
      <w:r>
        <w:br/>
      </w:r>
      <w:r>
        <w:t xml:space="preserve">A more robust digital referral system should be established between community midwives in suburban townships of Yangon and tertiary care centers. This will ensure that high-risk pregnancies are identified early and transferred promptly, reducing the likelihood of adverse outcomes.</w:t>
      </w:r>
    </w:p>
    <w:bookmarkEnd w:id="25"/>
    <w:bookmarkStart w:id="26" w:name="conclusion"/>
    <w:p>
      <w:pPr>
        <w:pStyle w:val="Heading2"/>
      </w:pPr>
      <w:r>
        <w:t xml:space="preserve">7.0 Conclusion</w:t>
      </w:r>
    </w:p>
    <w:p>
      <w:pPr>
        <w:pStyle w:val="FirstParagraph"/>
      </w:pPr>
      <w:r>
        <w:t xml:space="preserve">This lab report underscores the critical importance of strengthening the midwifery workforce in Myanmar Yangon. Midwives are not merely healthcare providers; they are essential agents of change in improving public health metrics. By addressing the gaps identified in this report—specifically regarding resource allocation, advanced training, and systemic support—the quality of maternal care can be elevated to meet international standards.</w:t>
      </w:r>
    </w:p>
    <w:p>
      <w:pPr>
        <w:pStyle w:val="BodyText"/>
      </w:pPr>
      <w:r>
        <w:t xml:space="preserve">Future research should focus on longitudinal studies tracking the impact of these proposed interventions over a five-year period. Until then, immediate policy adjustments are required to support the dedicated midwives who serve the communities of Myanmar Yangon, ensuring that every birth is safe, dignified, and healthy.</w:t>
      </w:r>
    </w:p>
    <w:p>
      <w:r>
        <w:pict>
          <v:rect style="width:0;height:1.5pt" o:hralign="center" o:hrstd="t" o:hr="t"/>
        </w:pict>
      </w:r>
    </w:p>
    <w:p>
      <w:pPr>
        <w:pStyle w:val="FirstParagraph"/>
      </w:pPr>
      <w:r>
        <w:rPr>
          <w:iCs/>
          <w:i/>
        </w:rPr>
        <w:t xml:space="preserve">Note: This document was generated for informational and planning purposes within the context of public health administration in Myanmar Yangon.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Standards and Practices in Myanmar Yangon</dc:title>
  <dc:creator/>
  <dc:language>en</dc:language>
  <cp:keywords/>
  <dcterms:created xsi:type="dcterms:W3CDTF">2026-07-29T13:19:06Z</dcterms:created>
  <dcterms:modified xsi:type="dcterms:W3CDTF">2026-07-29T13:19:06Z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