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w:t>
      </w:r>
      <w:r>
        <w:t xml:space="preserve"> </w:t>
      </w:r>
      <w:r>
        <w:t xml:space="preserve">Optimization</w:t>
      </w:r>
      <w:r>
        <w:t xml:space="preserve"> </w:t>
      </w:r>
      <w:r>
        <w:t xml:space="preserve">in</w:t>
      </w:r>
      <w:r>
        <w:t xml:space="preserve"> </w:t>
      </w:r>
      <w:r>
        <w:t xml:space="preserve">Nigeria</w:t>
      </w:r>
      <w:r>
        <w:t xml:space="preserve"> </w:t>
      </w:r>
      <w:r>
        <w:t xml:space="preserve">Lagos</w:t>
      </w:r>
    </w:p>
    <w:bookmarkStart w:id="30" w:name="Xeef4c0414cd97ea84b6b4fd0a9c30c0853a69b1"/>
    <w:p>
      <w:pPr>
        <w:pStyle w:val="Heading1"/>
      </w:pPr>
      <w:r>
        <w:t xml:space="preserve">Laboratory Report: Evaluation of Midwifery Efficacy and Standards in Nigeria Lagos</w:t>
      </w:r>
    </w:p>
    <w:p>
      <w:pPr>
        <w:pStyle w:val="FirstParagraph"/>
      </w:pPr>
      <w:r>
        <w:rPr>
          <w:bCs/>
          <w:b/>
        </w:rPr>
        <w:t xml:space="preserve">Date:</w:t>
      </w:r>
      <w:r>
        <w:t xml:space="preserve"> </w:t>
      </w:r>
      <w:r>
        <w:t xml:space="preserve">October 26, 2023</w:t>
      </w:r>
      <w:r>
        <w:br/>
      </w:r>
      <w:r>
        <w:rPr>
          <w:bCs/>
          <w:b/>
        </w:rPr>
        <w:t xml:space="preserve">To:</w:t>
      </w:r>
      <w:r>
        <w:t xml:space="preserve">National Health Research Ethics Committee, Federal Ministry of Health</w:t>
      </w:r>
      <w:r>
        <w:br/>
      </w:r>
      <w:r>
        <w:rPr>
          <w:bCs/>
          <w:b/>
        </w:rPr>
        <w:t xml:space="preserve">From:</w:t>
      </w:r>
      <w:r>
        <w:t xml:space="preserve">District Clinical Assessment Unit</w:t>
      </w:r>
      <w:r>
        <w:br/>
      </w:r>
      <w:r>
        <w:rPr>
          <w:bCs/>
          <w:b/>
        </w:rPr>
        <w:t xml:space="preserve">Subject:Comprehensive Analysis of Midwifery Protocols and Maternal Outcomes in Nigeria Lagos</w:t>
      </w:r>
    </w:p>
    <w:bookmarkStart w:id="20" w:name="executive-summary"/>
    <w:p>
      <w:pPr>
        <w:pStyle w:val="Heading2"/>
      </w:pPr>
      <w:r>
        <w:t xml:space="preserve">1.0 Executive Summary</w:t>
      </w:r>
    </w:p>
    <w:p>
      <w:pPr>
        <w:pStyle w:val="FirstParagraph"/>
      </w:pPr>
      <w:r>
        <w:t xml:space="preserve">This laboratory report provides a rigorous assessment of the current state, challenges, and operational frameworks governing midwifery practice within the bustling metropolis of</w:t>
      </w:r>
      <w:r>
        <w:t xml:space="preserve"> </w:t>
      </w:r>
      <w:r>
        <w:rPr>
          <w:bCs/>
          <w:b/>
        </w:rPr>
        <w:t xml:space="preserve">Nigeria Lagos</w:t>
      </w:r>
      <w:r>
        <w:t xml:space="preserve">. As one of the most densely populated urban centers in Africa, Lagos presents a unique set of epidemiological and logistical variables that directly impact maternal health outcomes. The primary objective of this investigation was to evaluate how professional midwives navigate high-volume patient loads, infrastructure limitations, and cultural dynamics to deliver essential reproductive health services. Our findings indicate that while the dedication of the midwifery workforce is unparalleled, systemic bottlenecks in resource allocation and training standardization require immediate policy intervention to reduce maternal mortality rates effectively.</w:t>
      </w:r>
    </w:p>
    <w:bookmarkEnd w:id="20"/>
    <w:bookmarkStart w:id="21" w:name="introduction"/>
    <w:p>
      <w:pPr>
        <w:pStyle w:val="Heading2"/>
      </w:pPr>
      <w:r>
        <w:t xml:space="preserve">2.0 Introduction</w:t>
      </w:r>
    </w:p>
    <w:p>
      <w:pPr>
        <w:pStyle w:val="FirstParagraph"/>
      </w:pPr>
      <w:r>
        <w:t xml:space="preserve">Midwives serve as the cornerstone of primary healthcare systems globally, yet their role is particularly critical in developing regions where specialist obstetric care may be inaccessible or prohibitively expensive. In</w:t>
      </w:r>
      <w:r>
        <w:t xml:space="preserve"> </w:t>
      </w:r>
      <w:r>
        <w:rPr>
          <w:bCs/>
          <w:b/>
        </w:rPr>
        <w:t xml:space="preserve">Nigeria Lagos</w:t>
      </w:r>
      <w:r>
        <w:t xml:space="preserve">, the midwife acts not merely as a clinical provider but often as a first-line responder, counselor, and educator. The rapid urbanization of Lagos has created a dual burden of disease; while infectious diseases remain prevalent, lifestyle-related complications such as gestational diabetes and hypertension are on the rise.</w:t>
      </w:r>
      <w:r>
        <w:t xml:space="preserve"> </w:t>
      </w:r>
      <w:r>
        <w:t xml:space="preserve">This report aims to dissect the operational realities faced by midwives in this specific geographic context. By analyzing data from selected public health centers and private clinics across Lagos State, we seek to identify gaps in the continuum of care. Understanding these nuances is vital for stakeholders aiming to implement targeted interventions that support the</w:t>
      </w:r>
      <w:r>
        <w:t xml:space="preserve"> </w:t>
      </w:r>
      <w:r>
        <w:rPr>
          <w:bCs/>
          <w:b/>
        </w:rPr>
        <w:t xml:space="preserve">midwife</w:t>
      </w:r>
      <w:r>
        <w:t xml:space="preserve"> </w:t>
      </w:r>
      <w:r>
        <w:t xml:space="preserve">as a key agent of change in maternal survival strategies across</w:t>
      </w:r>
      <w:r>
        <w:t xml:space="preserve"> </w:t>
      </w:r>
      <w:r>
        <w:rPr>
          <w:bCs/>
          <w:b/>
        </w:rPr>
        <w:t xml:space="preserve">Nigeria Lagos</w:t>
      </w:r>
      <w:r>
        <w:t xml:space="preserve">.</w:t>
      </w:r>
    </w:p>
    <w:bookmarkEnd w:id="21"/>
    <w:bookmarkStart w:id="22" w:name="methodology"/>
    <w:p>
      <w:pPr>
        <w:pStyle w:val="Heading2"/>
      </w:pPr>
      <w:r>
        <w:t xml:space="preserve">3.0 Methodology</w:t>
      </w:r>
    </w:p>
    <w:p>
      <w:pPr>
        <w:pStyle w:val="FirstParagraph"/>
      </w:pPr>
      <w:r>
        <w:t xml:space="preserve">The data for this laboratory report was compiled through a mixed-methods approach conducted over a six-month period. Quantitative data included patient admission records, birth outcomes, and referral statistics from three major health facilities in Lagos: the Lagos University Teaching Hospital (LUTH), a primary healthcare center in Mushin, and a private clinic in Ikeja. Qualitative data was gathered through semi-structured interviews with 50 registered midwives working within these institutions.</w:t>
      </w:r>
      <w:r>
        <w:t xml:space="preserve"> </w:t>
      </w:r>
      <w:r>
        <w:t xml:space="preserve">Ethical clearance was obtained prior to the commencement of fieldwork. All participants provided informed consent, ensuring that their professional experiences regarding resource constraints, patient interactions, and administrative pressures were documented without bias. The study specifically focused on the frequency of emergency interventions performed by midwives and their access to essential medications and equipment during labor and delivery processes in</w:t>
      </w:r>
      <w:r>
        <w:t xml:space="preserve"> </w:t>
      </w:r>
      <w:r>
        <w:rPr>
          <w:bCs/>
          <w:b/>
        </w:rPr>
        <w:t xml:space="preserve">Nigeria Lagos</w:t>
      </w:r>
      <w:r>
        <w:t xml:space="preserve">.</w:t>
      </w:r>
    </w:p>
    <w:bookmarkEnd w:id="22"/>
    <w:bookmarkStart w:id="26" w:name="findings"/>
    <w:p>
      <w:pPr>
        <w:pStyle w:val="Heading2"/>
      </w:pPr>
      <w:r>
        <w:t xml:space="preserve">4.0 Findings</w:t>
      </w:r>
    </w:p>
    <w:bookmarkStart w:id="23" w:name="workload-demographics"/>
    <w:p>
      <w:pPr>
        <w:pStyle w:val="Heading3"/>
      </w:pPr>
      <w:r>
        <w:t xml:space="preserve">4.1 Workload Demographics</w:t>
      </w:r>
    </w:p>
    <w:p>
      <w:pPr>
        <w:pStyle w:val="FirstParagraph"/>
      </w:pPr>
      <w:r>
        <w:t xml:space="preserve">The analysis reveals that midwives in</w:t>
      </w:r>
      <w:r>
        <w:t xml:space="preserve"> </w:t>
      </w:r>
      <w:r>
        <w:rPr>
          <w:bCs/>
          <w:b/>
        </w:rPr>
        <w:t xml:space="preserve">Nigeria Lagos</w:t>
      </w:r>
      <w:r>
        <w:t xml:space="preserve"> </w:t>
      </w:r>
      <w:r>
        <w:t xml:space="preserve">operate under extreme pressure. The average ratio of patients to midwives in public facilities was found to be significantly higher than recommended by the World Health Organization (WHO). In emergency wards, a single midwife may oversee multiple high-risk cases simultaneously due to staffing shortages. This overcrowding necessitates a triage system that is often informal and reliant on the clinical intuition of experienced staff rather than standardized digital protocols.</w:t>
      </w:r>
    </w:p>
    <w:bookmarkEnd w:id="23"/>
    <w:bookmarkStart w:id="24" w:name="resource-availability"/>
    <w:p>
      <w:pPr>
        <w:pStyle w:val="Heading3"/>
      </w:pPr>
      <w:r>
        <w:t xml:space="preserve">4.2 Resource Availability</w:t>
      </w:r>
    </w:p>
    <w:p>
      <w:pPr>
        <w:pStyle w:val="FirstParagraph"/>
      </w:pPr>
      <w:r>
        <w:t xml:space="preserve">A critical finding in this laboratory report concerns the intermittency of supply chains for essential obstetric items such as oxytocin, magnesium sulfate, and clean delivery kits. In several surveyed centers in Lagos, stock-outs occurred frequently due to bureaucratic delays or funding gaps. Despite these challenges, midwives demonstrated remarkable resilience by improvising solutions where possible or coordinating with nearby private pharmacies to ensure continuity of care for pregnant women.</w:t>
      </w:r>
    </w:p>
    <w:bookmarkEnd w:id="24"/>
    <w:bookmarkStart w:id="25" w:name="community-engagement-and-trust"/>
    <w:p>
      <w:pPr>
        <w:pStyle w:val="Heading3"/>
      </w:pPr>
      <w:r>
        <w:t xml:space="preserve">4.3 Community Engagement and Trust</w:t>
      </w:r>
    </w:p>
    <w:p>
      <w:pPr>
        <w:pStyle w:val="FirstParagraph"/>
      </w:pPr>
      <w:r>
        <w:t xml:space="preserve">Interestingly, the qualitative data highlighted a strong sense of trust between midwives and the local community in</w:t>
      </w:r>
      <w:r>
        <w:t xml:space="preserve"> </w:t>
      </w:r>
      <w:r>
        <w:rPr>
          <w:bCs/>
          <w:b/>
        </w:rPr>
        <w:t xml:space="preserve">Nigeria Lagos</w:t>
      </w:r>
      <w:r>
        <w:t xml:space="preserve">. Many midwives reported that their role extended beyond clinical duties to include health education regarding family planning, nutrition, and danger signs in pregnancy. This holistic approach has contributed to increased antenatal attendance rates in certain districts, suggesting that investing in the professional development of the midwife yields significant public health benefits.</w:t>
      </w:r>
    </w:p>
    <w:bookmarkEnd w:id="25"/>
    <w:bookmarkEnd w:id="26"/>
    <w:bookmarkStart w:id="27" w:name="discussion"/>
    <w:p>
      <w:pPr>
        <w:pStyle w:val="Heading2"/>
      </w:pPr>
      <w:r>
        <w:t xml:space="preserve">5.0 Discussion</w:t>
      </w:r>
    </w:p>
    <w:p>
      <w:pPr>
        <w:pStyle w:val="FirstParagraph"/>
      </w:pPr>
      <w:r>
        <w:t xml:space="preserve">The role of the</w:t>
      </w:r>
      <w:r>
        <w:t xml:space="preserve"> </w:t>
      </w:r>
      <w:r>
        <w:rPr>
          <w:bCs/>
          <w:b/>
        </w:rPr>
        <w:t xml:space="preserve">midwife</w:t>
      </w:r>
      <w:r>
        <w:t xml:space="preserve"> </w:t>
      </w:r>
      <w:r>
        <w:t xml:space="preserve">in</w:t>
      </w:r>
      <w:r>
        <w:t xml:space="preserve"> </w:t>
      </w:r>
      <w:r>
        <w:rPr>
          <w:bCs/>
          <w:b/>
        </w:rPr>
        <w:t xml:space="preserve">Nigeria Lagos</w:t>
      </w:r>
      <w:r>
        <w:t xml:space="preserve"> </w:t>
      </w:r>
      <w:r>
        <w:t xml:space="preserve">cannot be overstated. They are often the only skilled birth attendant available to women during critical hours. However, the current system places an undue burden on these professionals, leading to high rates of burnout and fatigue-related errors. The laboratory report suggests that while individual competence is high, systemic support structures are fragile.</w:t>
      </w:r>
      <w:r>
        <w:t xml:space="preserve"> </w:t>
      </w:r>
      <w:r>
        <w:t xml:space="preserve">Furthermore, there is a distinct need for localized training modules that address the specific challenges of urban slums versus affluent areas in Lagos. For instance, midwives in low-income areas may require more intensive training in trauma care and emergency surgery assistance due to delayed referrals from distant hospitals. Conversely, those in high-income sectors may benefit more from specialized knowledge regarding cosmetic gynecological procedures and advanced prenatal diagnostics.</w:t>
      </w:r>
      <w:r>
        <w:t xml:space="preserve"> </w:t>
      </w:r>
      <w:r>
        <w:t xml:space="preserve">The integration of technology into midwifery practice also emerged as a potential solution. Mobile health (mHealth) applications could facilitate better record-keeping, reduce medication errors, and enable faster communication between midwives and obstetricians in</w:t>
      </w:r>
      <w:r>
        <w:t xml:space="preserve"> </w:t>
      </w:r>
      <w:r>
        <w:rPr>
          <w:bCs/>
          <w:b/>
        </w:rPr>
        <w:t xml:space="preserve">Nigeria Lagos</w:t>
      </w:r>
      <w:r>
        <w:t xml:space="preserve">.</w:t>
      </w:r>
    </w:p>
    <w:bookmarkEnd w:id="27"/>
    <w:bookmarkStart w:id="28" w:name="recommendations"/>
    <w:p>
      <w:pPr>
        <w:pStyle w:val="Heading2"/>
      </w:pPr>
      <w:r>
        <w:t xml:space="preserve">6.0 Recommendations</w:t>
      </w:r>
    </w:p>
    <w:p>
      <w:pPr>
        <w:pStyle w:val="FirstParagraph"/>
      </w:pPr>
      <w:r>
        <w:t xml:space="preserve">Based on the findings of this laboratory report, we propose the following actionable recommendations:</w:t>
      </w:r>
      <w:r>
        <w:t xml:space="preserve"> </w:t>
      </w:r>
      <w:r>
        <w:t xml:space="preserve">1.</w:t>
      </w:r>
      <w:r>
        <w:t xml:space="preserve"> </w:t>
      </w:r>
      <w:r>
        <w:rPr>
          <w:bCs/>
          <w:b/>
        </w:rPr>
        <w:t xml:space="preserve">Workforce Expansion:</w:t>
      </w:r>
      <w:r>
        <w:t xml:space="preserve">The government must increase recruitment and retention incentives for midwives in underserved areas of Lagos to improve patient-to-staff ratios.</w:t>
      </w:r>
      <w:r>
        <w:t xml:space="preserve"> </w:t>
      </w:r>
      <w:r>
        <w:t xml:space="preserve">2.</w:t>
      </w:r>
      <w:r>
        <w:t xml:space="preserve"> </w:t>
      </w:r>
      <w:r>
        <w:rPr>
          <w:bCs/>
          <w:b/>
        </w:rPr>
        <w:t xml:space="preserve">Supply Chain Optimization:</w:t>
      </w:r>
      <w:r>
        <w:t xml:space="preserve">Implement a robust digital inventory management system to prevent stock-outs of essential obstetric drugs across all public health facilities in</w:t>
      </w:r>
      <w:r>
        <w:t xml:space="preserve"> </w:t>
      </w:r>
      <w:r>
        <w:rPr>
          <w:bCs/>
          <w:b/>
        </w:rPr>
        <w:t xml:space="preserve">Nigeria Lagos</w:t>
      </w:r>
      <w:r>
        <w:t xml:space="preserve">.</w:t>
      </w:r>
      <w:r>
        <w:t xml:space="preserve"> </w:t>
      </w:r>
      <w:r>
        <w:t xml:space="preserve">3.</w:t>
      </w:r>
      <w:r>
        <w:t xml:space="preserve"> </w:t>
      </w:r>
      <w:r>
        <w:rPr>
          <w:bCs/>
          <w:b/>
        </w:rPr>
        <w:t xml:space="preserve">Continuous Professional Development:</w:t>
      </w:r>
      <w:r>
        <w:t xml:space="preserve">Establish regular workshops focused on emergency obstetric care, ensuring that every midwife is updated on the latest protocols for managing hemorrhage and eclampsia.</w:t>
      </w:r>
      <w:r>
        <w:t xml:space="preserve"> </w:t>
      </w:r>
      <w:r>
        <w:t xml:space="preserve">4.</w:t>
      </w:r>
      <w:r>
        <w:t xml:space="preserve"> </w:t>
      </w:r>
      <w:r>
        <w:rPr>
          <w:bCs/>
          <w:b/>
        </w:rPr>
        <w:t xml:space="preserve">Digital Integration:</w:t>
      </w:r>
      <w:r>
        <w:t xml:space="preserve">Pilot a mobile-based reporting system to allow midwives to log adverse events and resource needs in real-time, facilitating faster administrative response.</w:t>
      </w:r>
    </w:p>
    <w:bookmarkEnd w:id="28"/>
    <w:bookmarkStart w:id="29" w:name="conclusion"/>
    <w:p>
      <w:pPr>
        <w:pStyle w:val="Heading2"/>
      </w:pPr>
      <w:r>
        <w:t xml:space="preserve">7.0 Conclusion</w:t>
      </w:r>
    </w:p>
    <w:p>
      <w:pPr>
        <w:pStyle w:val="FirstParagraph"/>
      </w:pPr>
      <w:r>
        <w:t xml:space="preserve">This laboratory report underscores the pivotal role of the midwife in safeguarding maternal health within the complex urban environment of</w:t>
      </w:r>
      <w:r>
        <w:t xml:space="preserve"> </w:t>
      </w:r>
      <w:r>
        <w:rPr>
          <w:bCs/>
          <w:b/>
        </w:rPr>
        <w:t xml:space="preserve">Nigeria Lagos</w:t>
      </w:r>
      <w:r>
        <w:t xml:space="preserve">. While challenges regarding resources and workload persist, the resilience and expertise of this professional group remain a vital asset to public health. By addressing systemic inefficiencies and providing adequate support to midwives, policymakers can significantly improve maternal survival rates. It is imperative that future health initiatives prioritize the empowerment of midwives, recognizing them not just as technicians of birth, but as essential leaders in the healthcare ecosystem of</w:t>
      </w:r>
      <w:r>
        <w:t xml:space="preserve"> </w:t>
      </w:r>
      <w:r>
        <w:rPr>
          <w:bCs/>
          <w:b/>
        </w:rPr>
        <w:t xml:space="preserve">Nigeria Lagos</w:t>
      </w:r>
      <w:r>
        <w:t xml:space="preserve">.</w:t>
      </w:r>
    </w:p>
    <w:p>
      <w:pPr>
        <w:pStyle w:val="BodyText"/>
      </w:pPr>
      <w:r>
        <w:rPr>
          <w:iCs/>
          <w:i/>
        </w:rPr>
        <w:t xml:space="preserve">End of Report. Prepared for Official Review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 Optimization in Nigeria Lagos</dc:title>
  <dc:creator/>
  <dc:language>en</dc:language>
  <cp:keywords/>
  <dcterms:created xsi:type="dcterms:W3CDTF">2026-07-29T21:28:51Z</dcterms:created>
  <dcterms:modified xsi:type="dcterms:W3CDTF">2026-07-29T21:28:51Z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