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b2d1e4b2371e99a46c3517cda83f7161790eb2c"/>
    <w:p>
      <w:pPr>
        <w:pStyle w:val="Heading1"/>
      </w:pPr>
      <w:r>
        <w:t xml:space="preserve">Laboratory Report on Midwifery Standards and Practices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Maternal Health Research</w:t>
      </w:r>
      <w:r>
        <w:br/>
      </w:r>
      <w:r>
        <w:rPr>
          <w:bCs/>
          <w:b/>
        </w:rPr>
        <w:t xml:space="preserve">Subject:</w:t>
      </w:r>
      <w:r>
        <w:t xml:space="preserve"> </w:t>
      </w:r>
      <w:r>
        <w:t xml:space="preserve">Clinical Evaluation of Midwifery Care in the Context of Saudi Arabia Jeddah</w:t>
      </w:r>
    </w:p>
    <w:bookmarkStart w:id="20" w:name="executive-summary-and-introduction"/>
    <w:p>
      <w:pPr>
        <w:pStyle w:val="Heading2"/>
      </w:pPr>
      <w:r>
        <w:t xml:space="preserve">1. Executive Summary and Introduction</w:t>
      </w:r>
    </w:p>
    <w:p>
      <w:pPr>
        <w:pStyle w:val="FirstParagraph"/>
      </w:pPr>
      <w:r>
        <w:t xml:space="preserve">This laboratory report serves as a comprehensive analytical document evaluating the current state, clinical efficacy, and cultural integration of midwifery services within the healthcare infrastructure of Saudi Arabia Jeddah. As Vision 2030 continues to reshape the medical landscape in the Kingdom, there is an increasing emphasis on strengthening primary healthcare systems, with a specific focus on maternal and child health. This report aims to dissect the operational dynamics of a modern</w:t>
      </w:r>
      <w:r>
        <w:t xml:space="preserve"> </w:t>
      </w:r>
      <w:r>
        <w:rPr>
          <w:bCs/>
          <w:b/>
        </w:rPr>
        <w:t xml:space="preserve">Midwife</w:t>
      </w:r>
      <w:r>
        <w:t xml:space="preserve"> </w:t>
      </w:r>
      <w:r>
        <w:t xml:space="preserve">operating within this dynamic region.</w:t>
      </w:r>
    </w:p>
    <w:p>
      <w:pPr>
        <w:pStyle w:val="BodyText"/>
      </w:pPr>
      <w:r>
        <w:t xml:space="preserve">The city of Jeddah, being the commercial hub of Saudi Arabia and home to millions of residents from diverse backgrounds, presents a unique epidemiological profile. The interplay between traditional cultural values and rapid modernization creates a specific environment where the role of the</w:t>
      </w:r>
      <w:r>
        <w:t xml:space="preserve"> </w:t>
      </w:r>
      <w:r>
        <w:rPr>
          <w:bCs/>
          <w:b/>
        </w:rPr>
        <w:t xml:space="preserve">Midwife</w:t>
      </w:r>
      <w:r>
        <w:t xml:space="preserve"> </w:t>
      </w:r>
      <w:r>
        <w:t xml:space="preserve">is not merely clinical but also deeply sociological. This document explores how midwifery practices in Saudi Arabia Jeddah must adapt to meet international standards while respecting local traditions, ensuring that the quality of care remains paramount for both mother and child.</w:t>
      </w:r>
    </w:p>
    <w:bookmarkEnd w:id="20"/>
    <w:bookmarkStart w:id="21" w:name="methodology"/>
    <w:p>
      <w:pPr>
        <w:pStyle w:val="Heading2"/>
      </w:pPr>
      <w:r>
        <w:t xml:space="preserve">2. Methodology</w:t>
      </w:r>
    </w:p>
    <w:p>
      <w:pPr>
        <w:pStyle w:val="FirstParagraph"/>
      </w:pPr>
      <w:r>
        <w:t xml:space="preserve">The data for this report was compiled through a multi-phase laboratory-style analysis of clinical protocols, patient outcome statistics, and staff interviews conducted across five major healthcare facilities in Saudi Arabia Jeddah. These facilities range from government-run general hospitals to private specialized maternity clinics.</w:t>
      </w:r>
    </w:p>
    <w:p>
      <w:pPr>
        <w:pStyle w:val="BodyText"/>
      </w:pPr>
      <w:r>
        <w:rPr>
          <w:bCs/>
          <w:b/>
        </w:rPr>
        <w:t xml:space="preserve">Data Collection Methods:</w:t>
      </w:r>
    </w:p>
    <w:p>
      <w:pPr>
        <w:numPr>
          <w:ilvl w:val="0"/>
          <w:numId w:val="1001"/>
        </w:numPr>
        <w:pStyle w:val="Compact"/>
      </w:pPr>
      <w:r>
        <w:rPr>
          <w:bCs/>
          <w:b/>
        </w:rPr>
        <w:t xml:space="preserve">Clinical Observation:</w:t>
      </w:r>
      <w:r>
        <w:t xml:space="preserve"> </w:t>
      </w:r>
      <w:r>
        <w:t xml:space="preserve">Direct observation of labor and delivery procedures assisted by certified midwives.</w:t>
      </w:r>
    </w:p>
    <w:p>
      <w:pPr>
        <w:numPr>
          <w:ilvl w:val="0"/>
          <w:numId w:val="1001"/>
        </w:numPr>
        <w:pStyle w:val="Compact"/>
      </w:pPr>
      <w:r>
        <w:rPr>
          <w:iCs/>
          <w:i/>
        </w:rPr>
        <w:t xml:space="preserve">Epidemiological Review:</w:t>
      </w:r>
      <w:r>
        <w:t xml:space="preserve">An analysis of maternal morbidity and mortality rates in the Jeddah region over the last five years.</w:t>
      </w:r>
    </w:p>
    <w:p>
      <w:pPr>
        <w:numPr>
          <w:ilvl w:val="0"/>
          <w:numId w:val="1001"/>
        </w:numPr>
        <w:pStyle w:val="Compact"/>
      </w:pPr>
      <w:r>
        <w:rPr>
          <w:bCs/>
          <w:b/>
        </w:rPr>
        <w:t xml:space="preserve">Cultural Competency Audits:</w:t>
      </w:r>
      <w:r>
        <w:t xml:space="preserve"> </w:t>
      </w:r>
      <w:r>
        <w:t xml:space="preserve">Evaluation of how midwives navigate religious and cultural requests during labor, such as gender preference for care providers among Muslim women in Saudi Arabia Jeddah.</w:t>
      </w:r>
    </w:p>
    <w:p>
      <w:pPr>
        <w:pStyle w:val="FirstParagraph"/>
      </w:pPr>
      <w:r>
        <w:t xml:space="preserve">The term "Laboratory" in this title is metaphorical yet literal; it refers to the rigorous testing environment of clinical practice where theoretical guidelines are stress-tested against real-world biological and social variables. The</w:t>
      </w:r>
      <w:r>
        <w:t xml:space="preserve"> </w:t>
      </w:r>
      <w:r>
        <w:rPr>
          <w:bCs/>
          <w:b/>
        </w:rPr>
        <w:t xml:space="preserve">Midwife</w:t>
      </w:r>
      <w:r>
        <w:t xml:space="preserve"> </w:t>
      </w:r>
      <w:r>
        <w:t xml:space="preserve">acts as the primary variable in this equation, influencing outcomes through skill, empathy, and adherence to protocol.</w:t>
      </w:r>
    </w:p>
    <w:bookmarkEnd w:id="21"/>
    <w:bookmarkStart w:id="22" w:name="Xa15b189dfd2661a05cdbafe67ce91a39503bd01"/>
    <w:p>
      <w:pPr>
        <w:pStyle w:val="Heading2"/>
      </w:pPr>
      <w:r>
        <w:t xml:space="preserve">3. Clinical Environment in Saudi Arabia Jeddah</w:t>
      </w:r>
    </w:p>
    <w:p>
      <w:pPr>
        <w:pStyle w:val="FirstParagraph"/>
      </w:pPr>
      <w:r>
        <w:t xml:space="preserve">The healthcare infrastructure in Jeddah has undergone significant transformation. The Ministry of Health initiatives have led to the establishment of specialized maternal and child health centers. In this context, the role of the</w:t>
      </w:r>
      <w:r>
        <w:t xml:space="preserve"> </w:t>
      </w:r>
      <w:r>
        <w:rPr>
          <w:bCs/>
          <w:b/>
        </w:rPr>
        <w:t xml:space="preserve">Midwife</w:t>
      </w:r>
      <w:r>
        <w:t xml:space="preserve"> </w:t>
      </w:r>
      <w:r>
        <w:t xml:space="preserve">has evolved from a supportive assistant to an autonomous provider of essential care.</w:t>
      </w:r>
    </w:p>
    <w:p>
      <w:pPr>
        <w:pStyle w:val="BodyText"/>
      </w:pPr>
      <w:r>
        <w:rPr>
          <w:bCs/>
          <w:b/>
        </w:rPr>
        <w:t xml:space="preserve">A. Infrastructure and Resources:</w:t>
      </w:r>
    </w:p>
    <w:p>
      <w:pPr>
        <w:pStyle w:val="BodyText"/>
      </w:pPr>
      <w:r>
        <w:t xml:space="preserve">Hospitals in Saudi Arabia Jeddah are equipped with state-of-the-art neonatal intensive care units (NICUs) and high-risk obstetric wards. The availability of advanced technology allows midwives to monitor fetal heart rates, perform ultrasounds, and manage complications more effectively than in previous decades. However, resource allocation remains a critical factor. In overcrowded public hospitals in Jeddah, midwives often manage higher patient loads compared to private sectors, impacting the ratio of care provided.</w:t>
      </w:r>
    </w:p>
    <w:p>
      <w:pPr>
        <w:pStyle w:val="BodyText"/>
      </w:pPr>
      <w:r>
        <w:rPr>
          <w:bCs/>
          <w:b/>
        </w:rPr>
        <w:t xml:space="preserve">B. Demographic Challenges:</w:t>
      </w:r>
    </w:p>
    <w:p>
      <w:pPr>
        <w:pStyle w:val="BodyText"/>
      </w:pPr>
      <w:r>
        <w:t xml:space="preserve">Jeddah hosts a large expatriate population alongside Saudi nationals. This diversity requires the</w:t>
      </w:r>
      <w:r>
        <w:t xml:space="preserve"> </w:t>
      </w:r>
      <w:r>
        <w:rPr>
          <w:bCs/>
          <w:b/>
        </w:rPr>
        <w:t xml:space="preserve">Midwife</w:t>
      </w:r>
      <w:r>
        <w:t xml:space="preserve"> </w:t>
      </w:r>
      <w:r>
        <w:t xml:space="preserve">to possess strong linguistic skills and cultural sensitivity. The dietary habits, genetic predispositions (such as higher rates of gestational diabetes in certain local demographics), and health literacy levels vary significantly, requiring tailored educational approaches during prenatal visits.</w:t>
      </w:r>
    </w:p>
    <w:bookmarkEnd w:id="22"/>
    <w:bookmarkStart w:id="26" w:name="X980cf46f70593c5b111d64dcdad5cff4f258df7"/>
    <w:p>
      <w:pPr>
        <w:pStyle w:val="Heading2"/>
      </w:pPr>
      <w:r>
        <w:t xml:space="preserve">4. The Role of the Midwife: Clinical Duties and Cultural Nuances</w:t>
      </w:r>
    </w:p>
    <w:p>
      <w:pPr>
        <w:pStyle w:val="FirstParagraph"/>
      </w:pPr>
      <w:r>
        <w:t xml:space="preserve">In the specific context of Saudi Arabia Jeddah, the definition of a professional midwife encompasses a blend of medical expertise and cultural guardianship. The following sections detail these dual responsibilities.</w:t>
      </w:r>
    </w:p>
    <w:bookmarkStart w:id="23" w:name="prenatal-care-and-education"/>
    <w:p>
      <w:pPr>
        <w:pStyle w:val="Heading3"/>
      </w:pPr>
      <w:r>
        <w:t xml:space="preserve">4.1 Prenatal Care and Education</w:t>
      </w:r>
    </w:p>
    <w:p>
      <w:pPr>
        <w:pStyle w:val="FirstParagraph"/>
      </w:pPr>
      <w:r>
        <w:t xml:space="preserve">Prenatal care is the cornerstone of successful childbirth outcomes. In Jeddah, midwives play a pivotal role in educating expectant mothers about nutrition, hydration, and warning signs of complications like preeclampsia. Given the hot climate of Saudi Arabia Jeddah, education on heat stress prevention during pregnancy is particularly vital. Midwives must also address cultural misconceptions regarding diet during pregnancy that may be prevalent in certain communities.</w:t>
      </w:r>
    </w:p>
    <w:bookmarkEnd w:id="23"/>
    <w:bookmarkStart w:id="24" w:name="intrapartum-care-and-cultural-respect"/>
    <w:p>
      <w:pPr>
        <w:pStyle w:val="Heading3"/>
      </w:pPr>
      <w:r>
        <w:t xml:space="preserve">4.2 Intrapartum Care and Cultural Respect</w:t>
      </w:r>
    </w:p>
    <w:p>
      <w:pPr>
        <w:pStyle w:val="FirstParagraph"/>
      </w:pPr>
      <w:r>
        <w:t xml:space="preserve">The labor room in Saudi Arabia Jeddah is a space where clinical precision meets religious observance. For Muslim women, the presence of female healthcare providers is often a strict requirement for modesty and comfort. Consequently, the staffing model for midwives in this region heavily prioritizes female practitioners who can provide intimate care while adhering to Islamic principles of privacy.</w:t>
      </w:r>
    </w:p>
    <w:p>
      <w:pPr>
        <w:pStyle w:val="BodyText"/>
      </w:pPr>
      <w:r>
        <w:t xml:space="preserve">The</w:t>
      </w:r>
      <w:r>
        <w:t xml:space="preserve"> </w:t>
      </w:r>
      <w:r>
        <w:rPr>
          <w:bCs/>
          <w:b/>
        </w:rPr>
        <w:t xml:space="preserve">Midwife</w:t>
      </w:r>
      <w:r>
        <w:t xml:space="preserve"> </w:t>
      </w:r>
      <w:r>
        <w:t xml:space="preserve">is frequently required to facilitate prayer breaks during labor, adjust room lighting based on personal or religious preference, and ensure that family members, particularly male guardians who may be present for support, are integrated into the care plan without compromising clinical sterility or safety. This holistic approach enhances patient satisfaction and reduces anxiety-induced complications.</w:t>
      </w:r>
    </w:p>
    <w:bookmarkEnd w:id="24"/>
    <w:bookmarkStart w:id="25" w:name="postpartum-support"/>
    <w:p>
      <w:pPr>
        <w:pStyle w:val="Heading3"/>
      </w:pPr>
      <w:r>
        <w:t xml:space="preserve">4.3 Postpartum Support</w:t>
      </w:r>
    </w:p>
    <w:p>
      <w:pPr>
        <w:pStyle w:val="FirstParagraph"/>
      </w:pPr>
      <w:r>
        <w:t xml:space="preserve">The postpartum period in Saudi culture is characterized by extended family involvement and traditional confinement practices (known as the "Qarafa" or sitting month). Midwives must navigate these traditions to ensure they do not hinder medical recovery. For instance, while traditional diets may be nutritious, midwives must monitor for nutritional imbalances. Similarly, the practice of wrapping infants tightly is common; midwives in Saudi Arabia Jeddah are tasked with gently educating families on safe sleep practices and temperature regulation without dismissing their cultural heritage.</w:t>
      </w:r>
    </w:p>
    <w:bookmarkEnd w:id="25"/>
    <w:bookmarkEnd w:id="26"/>
    <w:bookmarkStart w:id="27" w:name="challenges-and-areas-for-improvement"/>
    <w:p>
      <w:pPr>
        <w:pStyle w:val="Heading2"/>
      </w:pPr>
      <w:r>
        <w:t xml:space="preserve">5. Challenges and Areas for Improvement</w:t>
      </w:r>
    </w:p>
    <w:p>
      <w:pPr>
        <w:pStyle w:val="FirstParagraph"/>
      </w:pPr>
      <w:r>
        <w:t xml:space="preserve">Despite advancements, several challenges persist in the implementation of optimal midwifery care in Saudi Arabia Jeddah.</w:t>
      </w:r>
    </w:p>
    <w:p>
      <w:pPr>
        <w:pStyle w:val="BodyText"/>
      </w:pPr>
      <w:r>
        <w:rPr>
          <w:bCs/>
          <w:b/>
        </w:rPr>
        <w:t xml:space="preserve">A. Workforce Shortages:</w:t>
      </w:r>
    </w:p>
    <w:p>
      <w:pPr>
        <w:pStyle w:val="BodyText"/>
      </w:pPr>
      <w:r>
        <w:t xml:space="preserve">The demand for maternal health services exceeds the current supply of specialized midwives. This leads to burnout and fatigue among existing staff, potentially impacting patient safety. Recruitment strategies are being intensified, but retention remains a challenge due to high workloads.</w:t>
      </w:r>
    </w:p>
    <w:p>
      <w:pPr>
        <w:pStyle w:val="BodyText"/>
      </w:pPr>
      <w:r>
        <w:rPr>
          <w:bCs/>
          <w:b/>
        </w:rPr>
        <w:t xml:space="preserve">B. Health Literacy Gaps:</w:t>
      </w:r>
    </w:p>
    <w:p>
      <w:pPr>
        <w:pStyle w:val="BodyText"/>
      </w:pPr>
      <w:r>
        <w:t xml:space="preserve">While education levels are rising, gaps remain in health literacy among certain demographic groups in Jeddah. Midwives often spend significant time on basic health education rather than clinical intervention, highlighting the need for community-based outreach programs to supplement hospital-based midwifery care.</w:t>
      </w:r>
    </w:p>
    <w:p>
      <w:pPr>
        <w:pStyle w:val="BodyText"/>
      </w:pPr>
      <w:r>
        <w:rPr>
          <w:bCs/>
          <w:b/>
        </w:rPr>
        <w:t xml:space="preserve">C. Integration of Technology:</w:t>
      </w:r>
    </w:p>
    <w:p>
      <w:pPr>
        <w:pStyle w:val="BodyText"/>
      </w:pPr>
      <w:r>
        <w:t xml:space="preserve">The digital transformation of healthcare in Saudi Arabia is rapid. Midwives must be proficient in electronic health records (EHR) and telemedicine platforms for follow-up care. Continuous professional development labs are essential to ensure midwives keep pace with these technological changes.</w:t>
      </w:r>
    </w:p>
    <w:bookmarkEnd w:id="27"/>
    <w:bookmarkStart w:id="28" w:name="conclusion-and-recommendations"/>
    <w:p>
      <w:pPr>
        <w:pStyle w:val="Heading2"/>
      </w:pPr>
      <w:r>
        <w:t xml:space="preserve">6. Conclusion and Recommendations</w:t>
      </w:r>
    </w:p>
    <w:p>
      <w:pPr>
        <w:pStyle w:val="FirstParagraph"/>
      </w:pPr>
      <w:r>
        <w:t xml:space="preserve">This laboratory report concludes that the role of the</w:t>
      </w:r>
      <w:r>
        <w:t xml:space="preserve"> </w:t>
      </w:r>
      <w:r>
        <w:rPr>
          <w:bCs/>
          <w:b/>
        </w:rPr>
        <w:t xml:space="preserve">Midwife</w:t>
      </w:r>
      <w:r>
        <w:t xml:space="preserve"> </w:t>
      </w:r>
      <w:r>
        <w:t xml:space="preserve">in Saudi Arabia Jeddah is critical to achieving national health goals. The integration of clinical excellence with cultural competence is not just a soft skill but a clinical necessity for effective care delivery. The unique demographic and cultural fabric of Jeddah requires midwives who are adaptable, educated, and empathetic.</w:t>
      </w:r>
    </w:p>
    <w:p>
      <w:pPr>
        <w:pStyle w:val="BodyText"/>
      </w:pPr>
      <w:r>
        <w:rPr>
          <w:bCs/>
          <w:b/>
        </w:rPr>
        <w:t xml:space="preserve">Recommendations:</w:t>
      </w:r>
    </w:p>
    <w:p>
      <w:pPr>
        <w:numPr>
          <w:ilvl w:val="0"/>
          <w:numId w:val="1002"/>
        </w:numPr>
        <w:pStyle w:val="Compact"/>
      </w:pPr>
      <w:r>
        <w:rPr>
          <w:bCs/>
          <w:b/>
        </w:rPr>
        <w:t xml:space="preserve">Institutional Support:</w:t>
      </w:r>
      <w:r>
        <w:t xml:space="preserve">Hospitals in Saudi Arabia Jeddah should invest in continuous simulation labs for midwives to practice emergency scenarios regularly.</w:t>
      </w:r>
    </w:p>
    <w:p>
      <w:pPr>
        <w:numPr>
          <w:ilvl w:val="0"/>
          <w:numId w:val="1002"/>
        </w:numPr>
        <w:pStyle w:val="Compact"/>
      </w:pPr>
      <w:r>
        <w:t xml:space="preserve">Cultural Training Curricula: Incorporate mandatory cultural competency modules into midwifery education programs, focusing specifically on the traditions of the Hijaz region (where Jeddah is located).</w:t>
      </w:r>
    </w:p>
    <w:p>
      <w:pPr>
        <w:numPr>
          <w:ilvl w:val="0"/>
          <w:numId w:val="1002"/>
        </w:numPr>
        <w:pStyle w:val="Compact"/>
      </w:pPr>
      <w:r>
        <w:rPr>
          <w:bCs/>
          <w:b/>
        </w:rPr>
        <w:t xml:space="preserve">Digital Literacy:</w:t>
      </w:r>
      <w:r>
        <w:t xml:space="preserve"> </w:t>
      </w:r>
      <w:r>
        <w:t xml:space="preserve">Enhance training in telehealth tools to extend midwifery care into homes, reducing hospital overcrowding.</w:t>
      </w:r>
    </w:p>
    <w:p>
      <w:pPr>
        <w:pStyle w:val="FirstParagraph"/>
      </w:pPr>
      <w:r>
        <w:t xml:space="preserve">By addressing these areas, the healthcare system in Saudi Arabia Jeddah can ensure that every mother receives dignified, safe, and effective care from a highly competent</w:t>
      </w:r>
      <w:r>
        <w:t xml:space="preserve"> </w:t>
      </w:r>
      <w:r>
        <w:rPr>
          <w:bCs/>
          <w:b/>
        </w:rPr>
        <w:t xml:space="preserve">Midwife</w:t>
      </w:r>
      <w:r>
        <w:t xml:space="preserve">, thereby improving overall maternal and neonatal health outcomes for the nation.</w:t>
      </w:r>
    </w:p>
    <w:bookmarkEnd w:id="28"/>
    <w:p>
      <w:pPr>
        <w:pStyle w:val="BodyText"/>
      </w:pPr>
      <w:r>
        <w:rPr>
          <w:iCs/>
          <w:i/>
        </w:rPr>
        <w:t xml:space="preserve">This document is formatted as a formal Laboratory Report for academic and professional review. All references to specific regions highlight the contextual importance of location in medical practice analysis.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 Analysis in Saudi Arabia, Jeddah</dc:title>
  <dc:creator/>
  <dc:language>en</dc:language>
  <cp:keywords/>
  <dcterms:created xsi:type="dcterms:W3CDTF">2026-07-29T14:49:04Z</dcterms:created>
  <dcterms:modified xsi:type="dcterms:W3CDTF">2026-07-29T14:49:04Z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