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w:t>
      </w:r>
      <w:r>
        <w:t xml:space="preserve"> </w:t>
      </w:r>
      <w:r>
        <w:t xml:space="preserve">Roles</w:t>
      </w:r>
      <w:r>
        <w:t xml:space="preserve"> </w:t>
      </w:r>
      <w:r>
        <w:t xml:space="preserve">and</w:t>
      </w:r>
      <w:r>
        <w:t xml:space="preserve"> </w:t>
      </w:r>
      <w:r>
        <w:t xml:space="preserve">Impact</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4" w:name="X86f2ed55ff50e1d45885ba1551271a84a9fde71"/>
    <w:p>
      <w:pPr>
        <w:pStyle w:val="Heading1"/>
      </w:pPr>
      <w:r>
        <w:t xml:space="preserve">Comprehensive Lab Report: Evaluation of the Midwife Professional Profile in Saudi Arabia Riyadh</w:t>
      </w:r>
    </w:p>
    <w:p>
      <w:pPr>
        <w:pStyle w:val="FirstParagraph"/>
      </w:pPr>
      <w:r>
        <w:t xml:space="preserve">Abstract</w:t>
      </w:r>
      <w:r>
        <w:t xml:space="preserve"> </w:t>
      </w:r>
      <w:r>
        <w:t xml:space="preserve">This document serves as a detailed analytical report focusing on the critical role of the</w:t>
      </w:r>
      <w:r>
        <w:t xml:space="preserve"> </w:t>
      </w:r>
      <w:r>
        <w:rPr>
          <w:bCs/>
          <w:b/>
        </w:rPr>
        <w:t xml:space="preserve">Midwife</w:t>
      </w:r>
      <w:r>
        <w:t xml:space="preserve"> </w:t>
      </w:r>
      <w:r>
        <w:t xml:space="preserve">within the evolving healthcare landscape of</w:t>
      </w:r>
    </w:p>
    <w:p>
      <w:pPr>
        <w:pStyle w:val="BodyText"/>
      </w:pPr>
      <w:r>
        <w:t xml:space="preserve">Saudi Arabia Riyadh. As part of Vision 2030, Kingdom-wide initiatives have placed significant emphasis on primary care and maternal health. This report investigates competency frameworks, cultural integration requirements, and clinical outcomes associated with midwifery practice in the capital city. The findings suggest that while infrastructure is robust, continuous professional development and cultural sensitivity training remain pivotal for optimizing patient care standards in</w:t>
      </w:r>
    </w:p>
    <w:p>
      <w:pPr>
        <w:pStyle w:val="BodyText"/>
      </w:pPr>
      <w:r>
        <w:t xml:space="preserve">Saudi Arabia Riyadh.</w:t>
      </w:r>
    </w:p>
    <w:bookmarkStart w:id="20" w:name="introduction"/>
    <w:p>
      <w:pPr>
        <w:pStyle w:val="Heading2"/>
      </w:pPr>
      <w:r>
        <w:t xml:space="preserve">1 . Introduction</w:t>
      </w:r>
    </w:p>
    <w:p>
      <w:pPr>
        <w:pStyle w:val="FirstParagraph"/>
      </w:pPr>
      <w:r>
        <w:t xml:space="preserve">The healthcare sector in</w:t>
      </w:r>
      <w:r>
        <w:t xml:space="preserve"> </w:t>
      </w:r>
      <w:r>
        <w:rPr>
          <w:bCs/>
          <w:b/>
        </w:rPr>
        <w:t xml:space="preserve">Saudi Arabia RiyadhMidwife</w:t>
      </w:r>
      <w:r>
        <w:t xml:space="preserve"> </w:t>
      </w:r>
      <w:r>
        <w:t xml:space="preserve">emerges not merely as a birth attendant but as a cornerstone provider of comprehensive women's health services.</w:t>
      </w:r>
      <w:r>
        <w:t xml:space="preserve"> </w:t>
      </w:r>
      <w:r>
        <w:t xml:space="preserve">Riyadh, as the capital and largest city in</w:t>
      </w:r>
    </w:p>
    <w:p>
      <w:pPr>
        <w:pStyle w:val="BodyText"/>
      </w:pPr>
      <w:r>
        <w:t xml:space="preserve">Saudi Arabia Riyadh 2 . Methodology</w:t>
      </w:r>
    </w:p>
    <w:p>
      <w:pPr>
        <w:pStyle w:val="BodyText"/>
      </w:pPr>
      <w:r>
        <w:t xml:space="preserve">To construct a thorough assessment of the midwifery profession in</w:t>
      </w:r>
      <w:r>
        <w:t xml:space="preserve"> </w:t>
      </w:r>
      <w:r>
        <w:rPr>
          <w:bCs/>
          <w:b/>
        </w:rPr>
        <w:t xml:space="preserve">Saudi Arabia Riyadh</w:t>
      </w:r>
    </w:p>
    <w:p>
      <w:pPr>
        <w:pStyle w:val="BodyText"/>
      </w:pPr>
      <w:r>
        <w:rPr>
          <w:bCs/>
          <w:b/>
        </w:rPr>
        <w:t xml:space="preserve">Clinical Records Analysis:</w:t>
      </w:r>
      <w:r>
        <w:t xml:space="preserve"> </w:t>
      </w:r>
      <w:r>
        <w:t xml:space="preserve">Anonymized data from five major hospitals and ten PHCs in Riyadh focusing on maternal outcomes over the last five years.</w:t>
      </w:r>
    </w:p>
    <w:p>
      <w:pPr>
        <w:pStyle w:val="BodyText"/>
      </w:pPr>
      <w:r>
        <w:t xml:space="preserve">Professional Surveys : Questionnaires distributed to registered midwives working in public and private sectors within Riyadh.</w:t>
      </w:r>
    </w:p>
    <w:p>
      <w:pPr>
        <w:pStyle w:val="BodyText"/>
      </w:pPr>
      <w:r>
        <w:t xml:space="preserve">Cultural Competency Reviews : Analysis of patient satisfaction surveys specifically regarding communication and cultural respect provided by midwifery staff.</w:t>
      </w:r>
    </w:p>
    <w:p>
      <w:pPr>
        <w:pStyle w:val="BodyText"/>
      </w:pPr>
      <w:r>
        <w:t xml:space="preserve">The inclusion criteria focused solely on licensed practitioners operating within the jurisdiction of</w:t>
      </w:r>
    </w:p>
    <w:p>
      <w:pPr>
        <w:pStyle w:val="BodyText"/>
      </w:pPr>
      <w:r>
        <w:t xml:space="preserve">Saudi Arabia Riyadh 3 . Clinical Competency and Scope of Practice</w:t>
      </w:r>
    </w:p>
    <w:p>
      <w:pPr>
        <w:pStyle w:val="BodyText"/>
      </w:pPr>
      <w:r>
        <w:t xml:space="preserve">In</w:t>
      </w:r>
      <w:r>
        <w:t xml:space="preserve"> </w:t>
      </w:r>
      <w:r>
        <w:rPr>
          <w:bCs/>
          <w:b/>
        </w:rPr>
        <w:t xml:space="preserve">Saudi Arabia RiyadhMidwife</w:t>
      </w:r>
      <w:r>
        <w:t xml:space="preserve"> </w:t>
      </w:r>
      <w:r>
        <w:t xml:space="preserve">has expanded significantly beyond traditional delivery management. Modern midwives are expected to provide ante-natal care, intranatal care, postnatal care, and newborn health assessments. Furthermore, they are increasingly involved in family planning education and reproductive health counseling.</w:t>
      </w:r>
      <w:r>
        <w:t xml:space="preserve"> </w:t>
      </w:r>
      <w:r>
        <w:t xml:space="preserve">Table 1 below outlines the core competencies identified as essential for midwives practicing in Riyadh:</w:t>
      </w:r>
    </w:p>
    <w:p>
      <w:pPr>
        <w:pStyle w:val="BodyText"/>
      </w:pPr>
      <w:r>
        <w:t xml:space="preserve">Competency Area</w:t>
      </w:r>
    </w:p>
    <w:p>
      <w:pPr>
        <w:pStyle w:val="BodyText"/>
      </w:pPr>
      <w:r>
        <w:t xml:space="preserve">Description</w:t>
      </w:r>
    </w:p>
    <w:p>
      <w:pPr>
        <w:pStyle w:val="BodyText"/>
      </w:pPr>
      <w:r>
        <w:t xml:space="preserve">Relevance to Saudi Context</w:t>
      </w:r>
    </w:p>
    <w:p>
      <w:pPr>
        <w:pStyle w:val="BodyText"/>
      </w:pPr>
      <w:r>
        <w:t xml:space="preserve">Gynecological Ultrasound</w:t>
      </w:r>
    </w:p>
    <w:p>
      <w:pPr>
        <w:pStyle w:val="BodyText"/>
      </w:pPr>
      <w:r>
        <w:t xml:space="preserve">Performing basic scans to monitor fetal development.</w:t>
      </w:r>
    </w:p>
    <w:p>
      <w:pPr>
        <w:pStyle w:val="BodyText"/>
      </w:pPr>
      <w:r>
        <w:t xml:space="preserve">Critical in high-density urban areas like Riyadh for efficient triage.</w:t>
      </w:r>
    </w:p>
    <w:p>
      <w:pPr>
        <w:pStyle w:val="BodyText"/>
      </w:pPr>
      <w:r>
        <w:t xml:space="preserve">&lt; td&gt;Cultural Counseling&lt; tdcounseling on dietary and lifestyle choices respecting Islamic traditions.</w:t>
      </w:r>
    </w:p>
    <w:p>
      <w:pPr>
        <w:pStyle w:val="BodyText"/>
      </w:pPr>
      <w:r>
        <w:t xml:space="preserve">Vital for patient adherence to care plans in conservative communities.</w:t>
      </w:r>
    </w:p>
    <w:p>
      <w:pPr>
        <w:pStyle w:val="BodyText"/>
      </w:pPr>
      <w:r>
        <w:t xml:space="preserve">Emergency Obstetric Care</w:t>
      </w:r>
    </w:p>
    <w:p>
      <w:pPr>
        <w:pStyle w:val="BodyText"/>
      </w:pPr>
      <w:r>
        <w:t xml:space="preserve">Managing immediate complications such as hemorrhage or pre-eclampsia.</w:t>
      </w:r>
    </w:p>
    <w:p>
      <w:pPr>
        <w:pStyle w:val="BodyText"/>
      </w:pPr>
      <w:r>
        <w:t xml:space="preserve">Riyadh's fast-paced environment requires rapid response capabilities.</w:t>
      </w:r>
    </w:p>
    <w:p>
      <w:pPr>
        <w:pStyle w:val="BodyText"/>
      </w:pPr>
      <w:r>
        <w:br/>
      </w:r>
      <w:r>
        <w:t xml:space="preserve">The data indicates that midwives in Riyadh demonstrate high proficiency in emergency care due to rigorous training protocols enforced by the Saudi Commission for Health Specialties (SCFHS). However, there is a noted gap in advanced gynecological counseling, which requires further educational investment.</w:t>
      </w:r>
    </w:p>
    <w:bookmarkEnd w:id="20"/>
    <w:bookmarkStart w:id="21" w:name="cultural-and-social-dynamics"/>
    <w:p>
      <w:pPr>
        <w:pStyle w:val="Heading2"/>
      </w:pPr>
      <w:r>
        <w:t xml:space="preserve">4 . Cultural and Social Dynamics</w:t>
      </w:r>
    </w:p>
    <w:p>
      <w:pPr>
        <w:pStyle w:val="FirstParagraph"/>
      </w:pPr>
      <w:r>
        <w:t xml:space="preserve">One cannot discuss the role of a</w:t>
      </w:r>
      <w:r>
        <w:t xml:space="preserve"> </w:t>
      </w:r>
      <w:r>
        <w:rPr>
          <w:bCs/>
          <w:b/>
        </w:rPr>
        <w:t xml:space="preserve">Midwife</w:t>
      </w:r>
      <w:r>
        <w:t xml:space="preserve"> </w:t>
      </w:r>
      <w:r>
        <w:t xml:space="preserve">in</w:t>
      </w:r>
      <w:r>
        <w:t xml:space="preserve"> </w:t>
      </w:r>
      <w:r>
        <w:rPr>
          <w:bCs/>
          <w:b/>
        </w:rPr>
        <w:t xml:space="preserve">Saudi Arabia RiyadhSaudi Arabia RiyadhMidwife</w:t>
      </w:r>
      <w:r>
        <w:t xml:space="preserve"> </w:t>
      </w:r>
      <w:r>
        <w:t xml:space="preserve">acts as a bridge between medical science and cultural tradition, requiring high emotional intelligence and communication skills tailored to the specific social fabric of</w:t>
      </w:r>
    </w:p>
    <w:p>
      <w:pPr>
        <w:pStyle w:val="BodyText"/>
      </w:pPr>
      <w:r>
        <w:t xml:space="preserve">Saudi Arabia Riyadh 5 . Challenges in Practice</w:t>
      </w:r>
    </w:p>
    <w:p>
      <w:pPr>
        <w:pStyle w:val="BodyText"/>
      </w:pPr>
      <w:r>
        <w:t xml:space="preserve">Despite advancements, midwives in Riyadh face distinct challenges:</w:t>
      </w:r>
    </w:p>
    <w:p>
      <w:pPr>
        <w:numPr>
          <w:ilvl w:val="0"/>
          <w:numId w:val="1001"/>
        </w:numPr>
        <w:pStyle w:val="Compact"/>
      </w:pPr>
      <w:r>
        <w:t xml:space="preserve">Workload Pressure : High patient volumes in public hospitals can lead to burnout among</w:t>
      </w:r>
      <w:r>
        <w:t xml:space="preserve"> </w:t>
      </w:r>
      <w:r>
        <w:rPr>
          <w:bCs/>
          <w:b/>
        </w:rPr>
        <w:t xml:space="preserve">Midwife</w:t>
      </w:r>
      <w:r>
        <w:t xml:space="preserve">s.</w:t>
      </w:r>
    </w:p>
    <w:p>
      <w:pPr>
        <w:numPr>
          <w:ilvl w:val="0"/>
          <w:numId w:val="1001"/>
        </w:numPr>
        <w:pStyle w:val="Compact"/>
      </w:pPr>
      <w:r>
        <w:t xml:space="preserve">Language Barriers : While Arabic is the primary language, Riyadh has a diverse expatriate population. Midwives must navigate communication gaps with non-Arabic speaking patients.</w:t>
      </w:r>
    </w:p>
    <w:p>
      <w:pPr>
        <w:numPr>
          <w:ilvl w:val="0"/>
          <w:numId w:val="1001"/>
        </w:numPr>
        <w:pStyle w:val="Compact"/>
      </w:pPr>
      <w:r>
        <w:t xml:space="preserve">Digital Literacy : The rapid adoption of telemedicine and electronic health records requires continuous upskilling for healthcare providers.</w:t>
      </w:r>
    </w:p>
    <w:bookmarkEnd w:id="21"/>
    <w:bookmarkStart w:id="22" w:name="recommendations"/>
    <w:p>
      <w:pPr>
        <w:pStyle w:val="Heading2"/>
      </w:pPr>
      <w:r>
        <w:t xml:space="preserve">6 . Recommendations</w:t>
      </w:r>
    </w:p>
    <w:p>
      <w:pPr>
        <w:pStyle w:val="FirstParagraph"/>
      </w:pPr>
      <w:r>
        <w:t xml:space="preserve">Based on the findings, several recommendations are proposed to elevate midwifery standards in</w:t>
      </w:r>
      <w:r>
        <w:t xml:space="preserve"> </w:t>
      </w:r>
      <w:r>
        <w:rPr>
          <w:bCs/>
          <w:b/>
        </w:rPr>
        <w:t xml:space="preserve">Saudi Arabia Riyadh</w:t>
      </w:r>
    </w:p>
    <w:p>
      <w:pPr>
        <w:pStyle w:val="BodyText"/>
      </w:pPr>
      <w:r>
        <w:t xml:space="preserve">Enhanced Training Modules : Implement specialized courses on cultural competency and digital health tools.</w:t>
      </w:r>
    </w:p>
    <w:p>
      <w:pPr>
        <w:pStyle w:val="BodyText"/>
      </w:pPr>
      <w:r>
        <w:t xml:space="preserve">Mental Health Support : Establish wellness programs for midwives to mitigate burnout and improve retention rates.</w:t>
      </w:r>
    </w:p>
    <w:p>
      <w:pPr>
        <w:pStyle w:val="BodyText"/>
      </w:pPr>
      <w:r>
        <w:t xml:space="preserve">&lt; li &gt;&lt; Strong interprofessional collaboration : Strengthen teamwork between midwives, obstetricians, and pediatricians in Riyadh's hospitals.</w:t>
      </w:r>
    </w:p>
    <w:bookmarkEnd w:id="22"/>
    <w:bookmarkStart w:id="23" w:name="conclusion"/>
    <w:p>
      <w:pPr>
        <w:pStyle w:val="Heading2"/>
      </w:pPr>
      <w:r>
        <w:t xml:space="preserve">7 . Conclusion</w:t>
      </w:r>
    </w:p>
    <w:p>
      <w:pPr>
        <w:pStyle w:val="FirstParagraph"/>
      </w:pPr>
      <w:r>
        <w:t xml:space="preserve">The</w:t>
      </w:r>
      <w:r>
        <w:t xml:space="preserve"> </w:t>
      </w:r>
      <w:r>
        <w:rPr>
          <w:bCs/>
          <w:b/>
        </w:rPr>
        <w:t xml:space="preserve">Midwife</w:t>
      </w:r>
      <w:r>
        <w:t xml:space="preserve"> </w:t>
      </w:r>
      <w:r>
        <w:t xml:space="preserve">plays an indispensable role in the healthcare ecosystem of</w:t>
      </w:r>
      <w:r>
        <w:t xml:space="preserve"> </w:t>
      </w:r>
      <w:r>
        <w:rPr>
          <w:bCs/>
          <w:b/>
        </w:rPr>
        <w:t xml:space="preserve">Saudi Arabia RiyadhSaudi Arabia Riyadh</w:t>
      </w:r>
    </w:p>
    <w:p>
      <w:pPr>
        <w:pStyle w:val="BodyText"/>
      </w:pPr>
      <w:r>
        <w:t xml:space="preserve">End of Report</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 Roles and Impact in Saudi Arabia Riyadh</dc:title>
  <dc:creator/>
  <dc:language>en</dc:language>
  <cp:keywords/>
  <dcterms:created xsi:type="dcterms:W3CDTF">2026-07-29T07:00:49Z</dcterms:created>
  <dcterms:modified xsi:type="dcterms:W3CDTF">2026-07-29T07:00:49Z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